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F907" w14:textId="77777777" w:rsidR="004C0E00" w:rsidRDefault="004C0E00">
      <w:pPr>
        <w:spacing w:line="480" w:lineRule="auto"/>
        <w:ind w:firstLine="720"/>
      </w:pPr>
    </w:p>
    <w:p w14:paraId="7A055567" w14:textId="39AA417C" w:rsidR="00152F74" w:rsidRDefault="009D7A1D" w:rsidP="009D7A1D">
      <w:pPr>
        <w:pStyle w:val="normal0"/>
        <w:jc w:val="center"/>
        <w:rPr>
          <w:rFonts w:ascii="Times New Roman" w:hAnsi="Times New Roman"/>
          <w:b/>
          <w:color w:val="auto"/>
          <w:sz w:val="24"/>
        </w:rPr>
      </w:pPr>
      <w:r w:rsidRPr="001640FA">
        <w:rPr>
          <w:rFonts w:ascii="Times New Roman" w:hAnsi="Times New Roman"/>
          <w:b/>
          <w:color w:val="auto"/>
          <w:sz w:val="24"/>
        </w:rPr>
        <w:t>Multimodal Response and Writing as Poetry Experience</w:t>
      </w:r>
    </w:p>
    <w:p w14:paraId="0F652170" w14:textId="77777777" w:rsidR="009C57E2" w:rsidRDefault="009C57E2" w:rsidP="009D7A1D">
      <w:pPr>
        <w:pStyle w:val="normal0"/>
        <w:jc w:val="center"/>
        <w:rPr>
          <w:rFonts w:ascii="Times New Roman" w:hAnsi="Times New Roman"/>
          <w:b/>
          <w:color w:val="auto"/>
          <w:sz w:val="24"/>
        </w:rPr>
      </w:pPr>
    </w:p>
    <w:p w14:paraId="0C8014B7" w14:textId="6CABD78F" w:rsidR="009C57E2" w:rsidRPr="009C57E2" w:rsidRDefault="009C57E2" w:rsidP="009D7A1D">
      <w:pPr>
        <w:pStyle w:val="normal0"/>
        <w:jc w:val="center"/>
        <w:rPr>
          <w:rFonts w:ascii="Times New Roman" w:hAnsi="Times New Roman"/>
          <w:color w:val="auto"/>
          <w:sz w:val="24"/>
        </w:rPr>
      </w:pPr>
      <w:r>
        <w:rPr>
          <w:rFonts w:ascii="Times New Roman" w:hAnsi="Times New Roman"/>
          <w:color w:val="auto"/>
          <w:sz w:val="24"/>
        </w:rPr>
        <w:t xml:space="preserve">Sue </w:t>
      </w:r>
      <w:proofErr w:type="spellStart"/>
      <w:r>
        <w:rPr>
          <w:rFonts w:ascii="Times New Roman" w:hAnsi="Times New Roman"/>
          <w:color w:val="auto"/>
          <w:sz w:val="24"/>
        </w:rPr>
        <w:t>Ringler</w:t>
      </w:r>
      <w:proofErr w:type="spellEnd"/>
      <w:r>
        <w:rPr>
          <w:rFonts w:ascii="Times New Roman" w:hAnsi="Times New Roman"/>
          <w:color w:val="auto"/>
          <w:sz w:val="24"/>
        </w:rPr>
        <w:t xml:space="preserve"> Pet, Ph.D., J. Greg </w:t>
      </w:r>
      <w:proofErr w:type="spellStart"/>
      <w:r>
        <w:rPr>
          <w:rFonts w:ascii="Times New Roman" w:hAnsi="Times New Roman"/>
          <w:color w:val="auto"/>
          <w:sz w:val="24"/>
        </w:rPr>
        <w:t>McVerry</w:t>
      </w:r>
      <w:proofErr w:type="spellEnd"/>
      <w:r>
        <w:rPr>
          <w:rFonts w:ascii="Times New Roman" w:hAnsi="Times New Roman"/>
          <w:color w:val="auto"/>
          <w:sz w:val="24"/>
        </w:rPr>
        <w:t>, Ph.D., W. Ian O’Byrne, Ph.D</w:t>
      </w:r>
      <w:r w:rsidR="00A24E3E">
        <w:rPr>
          <w:rFonts w:ascii="Times New Roman" w:hAnsi="Times New Roman"/>
          <w:color w:val="auto"/>
          <w:sz w:val="24"/>
        </w:rPr>
        <w:t>.</w:t>
      </w:r>
    </w:p>
    <w:p w14:paraId="5B54CE4B" w14:textId="77777777" w:rsidR="009D7A1D" w:rsidRPr="001640FA" w:rsidRDefault="009D7A1D" w:rsidP="009D7A1D">
      <w:pPr>
        <w:pStyle w:val="normal0"/>
        <w:rPr>
          <w:rFonts w:ascii="Times New Roman" w:hAnsi="Times New Roman"/>
          <w:color w:val="auto"/>
          <w:sz w:val="24"/>
        </w:rPr>
      </w:pPr>
    </w:p>
    <w:p w14:paraId="5F7AF061" w14:textId="77777777" w:rsidR="009D7A1D" w:rsidRPr="001640FA" w:rsidRDefault="009D7A1D" w:rsidP="009D7A1D">
      <w:pPr>
        <w:pStyle w:val="normal0"/>
        <w:jc w:val="center"/>
        <w:rPr>
          <w:rFonts w:ascii="Times New Roman" w:hAnsi="Times New Roman"/>
          <w:color w:val="auto"/>
          <w:sz w:val="24"/>
        </w:rPr>
      </w:pPr>
      <w:r w:rsidRPr="001640FA">
        <w:rPr>
          <w:rFonts w:ascii="Times New Roman" w:eastAsia="Times New Roman" w:hAnsi="Times New Roman" w:cs="Times New Roman"/>
          <w:b/>
          <w:color w:val="auto"/>
          <w:sz w:val="24"/>
        </w:rPr>
        <w:t>Introduction</w:t>
      </w:r>
    </w:p>
    <w:p w14:paraId="0A64B0FA" w14:textId="77777777" w:rsidR="009D7A1D" w:rsidRPr="001640FA" w:rsidRDefault="009D7A1D" w:rsidP="009D7A1D">
      <w:pPr>
        <w:pStyle w:val="normal0"/>
        <w:jc w:val="center"/>
        <w:rPr>
          <w:rFonts w:ascii="Times New Roman" w:hAnsi="Times New Roman"/>
          <w:color w:val="auto"/>
          <w:sz w:val="24"/>
        </w:rPr>
      </w:pPr>
    </w:p>
    <w:p w14:paraId="53E62456" w14:textId="6BBA635F" w:rsidR="009D7A1D" w:rsidRPr="00A31635" w:rsidRDefault="009D7A1D" w:rsidP="009D7A1D">
      <w:pPr>
        <w:pStyle w:val="normal0"/>
        <w:spacing w:line="480" w:lineRule="auto"/>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           Acknowledging poetry as arguably the oldest literary genre in human history, it is intriguing to juxtapose some of the oldest texts with some of the newest technologies. Recent research has begun to examine approaches to teaching poetry that embrace </w:t>
      </w:r>
      <w:r w:rsidRPr="001640FA">
        <w:rPr>
          <w:rFonts w:ascii="Times New Roman" w:eastAsia="Times New Roman" w:hAnsi="Times New Roman" w:cs="Times New Roman"/>
          <w:i/>
          <w:color w:val="auto"/>
          <w:sz w:val="24"/>
        </w:rPr>
        <w:t>either</w:t>
      </w:r>
      <w:r w:rsidRPr="001640FA">
        <w:rPr>
          <w:rFonts w:ascii="Times New Roman" w:eastAsia="Times New Roman" w:hAnsi="Times New Roman" w:cs="Times New Roman"/>
          <w:color w:val="auto"/>
          <w:sz w:val="24"/>
        </w:rPr>
        <w:t xml:space="preserve"> response </w:t>
      </w:r>
      <w:r w:rsidRPr="001640FA">
        <w:rPr>
          <w:rFonts w:ascii="Times New Roman" w:eastAsia="Times New Roman" w:hAnsi="Times New Roman" w:cs="Times New Roman"/>
          <w:i/>
          <w:color w:val="auto"/>
          <w:sz w:val="24"/>
        </w:rPr>
        <w:t>or</w:t>
      </w:r>
      <w:r w:rsidRPr="001640FA">
        <w:rPr>
          <w:rFonts w:ascii="Times New Roman" w:eastAsia="Times New Roman" w:hAnsi="Times New Roman" w:cs="Times New Roman"/>
          <w:color w:val="auto"/>
          <w:sz w:val="24"/>
        </w:rPr>
        <w:t xml:space="preserve"> authorship merged with new technologies (See, for example, Bailey, 2009; Geor</w:t>
      </w:r>
      <w:r w:rsidR="00D523A7">
        <w:rPr>
          <w:rFonts w:ascii="Times New Roman" w:eastAsia="Times New Roman" w:hAnsi="Times New Roman" w:cs="Times New Roman"/>
          <w:color w:val="auto"/>
          <w:sz w:val="24"/>
        </w:rPr>
        <w:t xml:space="preserve">ge, 2002; </w:t>
      </w:r>
      <w:proofErr w:type="spellStart"/>
      <w:r w:rsidR="00D523A7">
        <w:rPr>
          <w:rFonts w:ascii="Times New Roman" w:eastAsia="Times New Roman" w:hAnsi="Times New Roman" w:cs="Times New Roman"/>
          <w:color w:val="auto"/>
          <w:sz w:val="24"/>
        </w:rPr>
        <w:t>Jewitt</w:t>
      </w:r>
      <w:proofErr w:type="spellEnd"/>
      <w:r w:rsidR="00D523A7">
        <w:rPr>
          <w:rFonts w:ascii="Times New Roman" w:eastAsia="Times New Roman" w:hAnsi="Times New Roman" w:cs="Times New Roman"/>
          <w:color w:val="auto"/>
          <w:sz w:val="24"/>
        </w:rPr>
        <w:t xml:space="preserve">, 2005; Hughes </w:t>
      </w:r>
      <w:r w:rsidRPr="001640FA">
        <w:rPr>
          <w:rFonts w:ascii="Times New Roman" w:eastAsia="Times New Roman" w:hAnsi="Times New Roman" w:cs="Times New Roman"/>
          <w:color w:val="auto"/>
          <w:sz w:val="24"/>
        </w:rPr>
        <w:t xml:space="preserve">&amp; John, 2009; </w:t>
      </w:r>
      <w:proofErr w:type="spellStart"/>
      <w:r w:rsidRPr="001640FA">
        <w:rPr>
          <w:rFonts w:ascii="Times New Roman" w:eastAsia="Times New Roman" w:hAnsi="Times New Roman" w:cs="Times New Roman"/>
          <w:color w:val="auto"/>
          <w:sz w:val="24"/>
        </w:rPr>
        <w:t>McVee</w:t>
      </w:r>
      <w:proofErr w:type="spellEnd"/>
      <w:r w:rsidRPr="001640FA">
        <w:rPr>
          <w:rFonts w:ascii="Times New Roman" w:eastAsia="Times New Roman" w:hAnsi="Times New Roman" w:cs="Times New Roman"/>
          <w:color w:val="auto"/>
          <w:sz w:val="24"/>
        </w:rPr>
        <w:t xml:space="preserve">, Bailey, &amp; Shanahan, 2008; Pappas &amp; </w:t>
      </w:r>
      <w:proofErr w:type="spellStart"/>
      <w:r w:rsidRPr="001640FA">
        <w:rPr>
          <w:rFonts w:ascii="Times New Roman" w:eastAsia="Times New Roman" w:hAnsi="Times New Roman" w:cs="Times New Roman"/>
          <w:color w:val="auto"/>
          <w:sz w:val="24"/>
        </w:rPr>
        <w:t>Varelas</w:t>
      </w:r>
      <w:proofErr w:type="spellEnd"/>
      <w:r w:rsidRPr="001640FA">
        <w:rPr>
          <w:rFonts w:ascii="Times New Roman" w:eastAsia="Times New Roman" w:hAnsi="Times New Roman" w:cs="Times New Roman"/>
          <w:color w:val="auto"/>
          <w:sz w:val="24"/>
        </w:rPr>
        <w:t xml:space="preserve">, 2009; Reilly, 2008; </w:t>
      </w:r>
      <w:proofErr w:type="spellStart"/>
      <w:r w:rsidRPr="001640FA">
        <w:rPr>
          <w:rFonts w:ascii="Times New Roman" w:eastAsia="Times New Roman" w:hAnsi="Times New Roman" w:cs="Times New Roman"/>
          <w:color w:val="auto"/>
          <w:sz w:val="24"/>
        </w:rPr>
        <w:t>Wissman</w:t>
      </w:r>
      <w:proofErr w:type="spellEnd"/>
      <w:r w:rsidRPr="001640FA">
        <w:rPr>
          <w:rFonts w:ascii="Times New Roman" w:eastAsia="Times New Roman" w:hAnsi="Times New Roman" w:cs="Times New Roman"/>
          <w:color w:val="auto"/>
          <w:sz w:val="24"/>
        </w:rPr>
        <w:t xml:space="preserve">, 2009). This chapter explores the integration of technology with </w:t>
      </w:r>
      <w:r w:rsidRPr="001640FA">
        <w:rPr>
          <w:rFonts w:ascii="Times New Roman" w:eastAsia="Times New Roman" w:hAnsi="Times New Roman" w:cs="Times New Roman"/>
          <w:i/>
          <w:color w:val="auto"/>
          <w:sz w:val="24"/>
        </w:rPr>
        <w:t>both</w:t>
      </w:r>
      <w:r w:rsidRPr="001640FA">
        <w:rPr>
          <w:rFonts w:ascii="Times New Roman" w:eastAsia="Times New Roman" w:hAnsi="Times New Roman" w:cs="Times New Roman"/>
          <w:color w:val="auto"/>
          <w:sz w:val="24"/>
        </w:rPr>
        <w:t xml:space="preserve"> response to poetry and authorship of poetic works as a means to enrich English classroom experiences. In our view, important work in this arena must not use technological tools for the sake of using technology in the classroom, but, rather, for the sake of enriching literary experiences. We also believe that any effort to teach writing must also include aspects of responding to mentor texts. Ultimately, by connecting response, authorship, and multimodal technologies, the teaching of poetry may be enhanced by the teaching of 21st century literacy skills</w:t>
      </w:r>
      <w:r w:rsidR="00A31635">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and vice versa.  Toward these ends, we share opportunities for intertwining multimodal text with the teaching of poetry to enrich literacy and literary experience in middle and high school classrooms.</w:t>
      </w:r>
    </w:p>
    <w:p w14:paraId="3F0CD5F4" w14:textId="3938F12B" w:rsidR="009D7A1D" w:rsidRPr="001640FA" w:rsidRDefault="009D7A1D" w:rsidP="009D7A1D">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ab/>
        <w:t xml:space="preserve">What do multimodal and digital information afford to the student and teacher with regard to responding to and writing poetry? </w:t>
      </w:r>
      <w:r w:rsidRPr="00091565">
        <w:rPr>
          <w:rFonts w:ascii="Times New Roman" w:eastAsia="Times New Roman" w:hAnsi="Times New Roman" w:cs="Times New Roman"/>
          <w:color w:val="auto"/>
          <w:sz w:val="24"/>
        </w:rPr>
        <w:t xml:space="preserve">In this chapter, we </w:t>
      </w:r>
      <w:r w:rsidR="009E1827">
        <w:rPr>
          <w:rFonts w:ascii="Times New Roman" w:eastAsia="Times New Roman" w:hAnsi="Times New Roman" w:cs="Times New Roman"/>
          <w:color w:val="auto"/>
          <w:sz w:val="24"/>
        </w:rPr>
        <w:t>present findings from</w:t>
      </w:r>
      <w:r w:rsidRPr="00091565">
        <w:rPr>
          <w:rFonts w:ascii="Times New Roman" w:eastAsia="Times New Roman" w:hAnsi="Times New Roman" w:cs="Times New Roman"/>
          <w:color w:val="auto"/>
          <w:sz w:val="24"/>
        </w:rPr>
        <w:t xml:space="preserve"> a research study that </w:t>
      </w:r>
      <w:r w:rsidR="009E1827">
        <w:rPr>
          <w:rFonts w:ascii="Times New Roman" w:eastAsia="Times New Roman" w:hAnsi="Times New Roman" w:cs="Times New Roman"/>
          <w:color w:val="auto"/>
          <w:sz w:val="24"/>
        </w:rPr>
        <w:t>was</w:t>
      </w:r>
      <w:r w:rsidRPr="00091565">
        <w:rPr>
          <w:rFonts w:ascii="Times New Roman" w:eastAsia="Times New Roman" w:hAnsi="Times New Roman" w:cs="Times New Roman"/>
          <w:color w:val="auto"/>
          <w:sz w:val="24"/>
        </w:rPr>
        <w:t xml:space="preserve"> conducted in a high school English classroom</w:t>
      </w:r>
      <w:r w:rsidR="00895EE9">
        <w:rPr>
          <w:rFonts w:ascii="Times New Roman" w:eastAsia="Times New Roman" w:hAnsi="Times New Roman" w:cs="Times New Roman"/>
          <w:color w:val="auto"/>
          <w:sz w:val="24"/>
        </w:rPr>
        <w:t>. The research</w:t>
      </w:r>
      <w:r w:rsidRPr="00091565">
        <w:rPr>
          <w:rFonts w:ascii="Times New Roman" w:eastAsia="Times New Roman" w:hAnsi="Times New Roman" w:cs="Times New Roman"/>
          <w:color w:val="auto"/>
          <w:sz w:val="24"/>
        </w:rPr>
        <w:t xml:space="preserve"> helped us identify and evaluate the pedagogical affordances that technology lends to reading and writing poetry. </w:t>
      </w:r>
      <w:r w:rsidR="003B573C">
        <w:rPr>
          <w:rFonts w:ascii="Times New Roman" w:eastAsia="Times New Roman" w:hAnsi="Times New Roman" w:cs="Times New Roman"/>
          <w:color w:val="auto"/>
          <w:sz w:val="24"/>
        </w:rPr>
        <w:t>This</w:t>
      </w:r>
      <w:r w:rsidRPr="00091565">
        <w:rPr>
          <w:rFonts w:ascii="Times New Roman" w:eastAsia="Times New Roman" w:hAnsi="Times New Roman" w:cs="Times New Roman"/>
          <w:color w:val="auto"/>
          <w:sz w:val="24"/>
        </w:rPr>
        <w:t xml:space="preserve"> </w:t>
      </w:r>
      <w:r w:rsidR="003B573C">
        <w:rPr>
          <w:rFonts w:ascii="Times New Roman" w:eastAsia="Times New Roman" w:hAnsi="Times New Roman" w:cs="Times New Roman"/>
          <w:color w:val="auto"/>
          <w:sz w:val="24"/>
        </w:rPr>
        <w:lastRenderedPageBreak/>
        <w:t>work</w:t>
      </w:r>
      <w:r w:rsidRPr="00091565">
        <w:rPr>
          <w:rFonts w:ascii="Times New Roman" w:eastAsia="Times New Roman" w:hAnsi="Times New Roman" w:cs="Times New Roman"/>
          <w:color w:val="auto"/>
          <w:sz w:val="24"/>
        </w:rPr>
        <w:t xml:space="preserve">, which </w:t>
      </w:r>
      <w:r w:rsidR="003B573C">
        <w:rPr>
          <w:rFonts w:ascii="Times New Roman" w:eastAsia="Times New Roman" w:hAnsi="Times New Roman" w:cs="Times New Roman"/>
          <w:color w:val="auto"/>
          <w:sz w:val="24"/>
        </w:rPr>
        <w:t>has been</w:t>
      </w:r>
      <w:r w:rsidRPr="00091565">
        <w:rPr>
          <w:rFonts w:ascii="Times New Roman" w:eastAsia="Times New Roman" w:hAnsi="Times New Roman" w:cs="Times New Roman"/>
          <w:color w:val="auto"/>
          <w:sz w:val="24"/>
        </w:rPr>
        <w:t xml:space="preserve"> tested by pre-service and in-service p</w:t>
      </w:r>
      <w:r w:rsidR="003B573C">
        <w:rPr>
          <w:rFonts w:ascii="Times New Roman" w:eastAsia="Times New Roman" w:hAnsi="Times New Roman" w:cs="Times New Roman"/>
          <w:color w:val="auto"/>
          <w:sz w:val="24"/>
        </w:rPr>
        <w:t>ublic school teachers</w:t>
      </w:r>
      <w:r w:rsidRPr="00091565">
        <w:rPr>
          <w:rFonts w:ascii="Times New Roman" w:eastAsia="Times New Roman" w:hAnsi="Times New Roman" w:cs="Times New Roman"/>
          <w:color w:val="auto"/>
          <w:sz w:val="24"/>
        </w:rPr>
        <w:t>, reflect</w:t>
      </w:r>
      <w:r w:rsidR="00895EE9">
        <w:rPr>
          <w:rFonts w:ascii="Times New Roman" w:eastAsia="Times New Roman" w:hAnsi="Times New Roman" w:cs="Times New Roman"/>
          <w:color w:val="auto"/>
          <w:sz w:val="24"/>
        </w:rPr>
        <w:t>s</w:t>
      </w:r>
      <w:r w:rsidRPr="00091565">
        <w:rPr>
          <w:rFonts w:ascii="Times New Roman" w:eastAsia="Times New Roman" w:hAnsi="Times New Roman" w:cs="Times New Roman"/>
          <w:color w:val="auto"/>
          <w:sz w:val="24"/>
        </w:rPr>
        <w:t xml:space="preserve"> </w:t>
      </w:r>
      <w:r w:rsidR="003B573C">
        <w:rPr>
          <w:rFonts w:ascii="Times New Roman" w:eastAsia="Times New Roman" w:hAnsi="Times New Roman" w:cs="Times New Roman"/>
          <w:color w:val="auto"/>
          <w:sz w:val="24"/>
        </w:rPr>
        <w:t xml:space="preserve">an </w:t>
      </w:r>
      <w:r w:rsidRPr="00091565">
        <w:rPr>
          <w:rFonts w:ascii="Times New Roman" w:eastAsia="Times New Roman" w:hAnsi="Times New Roman" w:cs="Times New Roman"/>
          <w:color w:val="auto"/>
          <w:sz w:val="24"/>
        </w:rPr>
        <w:t xml:space="preserve">ongoing exploration of theory, research, and practice by the authors (PhDs and university professors in Literacy, English Education, Curriculum and Instruction, and Educational Technology, who are all former public school teachers). </w:t>
      </w:r>
    </w:p>
    <w:p w14:paraId="6A78BBE4" w14:textId="77777777" w:rsidR="009D7A1D" w:rsidRPr="001640FA" w:rsidRDefault="009D7A1D" w:rsidP="009D7A1D">
      <w:pPr>
        <w:pStyle w:val="normal0"/>
        <w:spacing w:line="480" w:lineRule="auto"/>
        <w:jc w:val="center"/>
        <w:rPr>
          <w:rFonts w:ascii="Times New Roman" w:hAnsi="Times New Roman"/>
          <w:color w:val="auto"/>
          <w:sz w:val="24"/>
        </w:rPr>
      </w:pPr>
      <w:r w:rsidRPr="001640FA">
        <w:rPr>
          <w:rFonts w:ascii="Times New Roman" w:eastAsia="Times New Roman" w:hAnsi="Times New Roman" w:cs="Times New Roman"/>
          <w:b/>
          <w:color w:val="auto"/>
          <w:sz w:val="24"/>
        </w:rPr>
        <w:t>Theoretical Perspectives</w:t>
      </w:r>
    </w:p>
    <w:p w14:paraId="34CD1A42" w14:textId="5888D948"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   This section captures and shares the introspection on the part of the authors, as we </w:t>
      </w:r>
      <w:r w:rsidRPr="002237E2">
        <w:rPr>
          <w:rFonts w:ascii="Times New Roman" w:eastAsia="Times New Roman" w:hAnsi="Times New Roman" w:cs="Times New Roman"/>
          <w:color w:val="auto"/>
          <w:sz w:val="24"/>
        </w:rPr>
        <w:t xml:space="preserve">worked with and expanded our own thinking on the theory and practice associated with this work. </w:t>
      </w:r>
      <w:r w:rsidRPr="00DF7EA2">
        <w:rPr>
          <w:rFonts w:ascii="Times New Roman" w:eastAsia="Times New Roman" w:hAnsi="Times New Roman" w:cs="Times New Roman"/>
          <w:color w:val="auto"/>
          <w:sz w:val="24"/>
        </w:rPr>
        <w:t xml:space="preserve">The </w:t>
      </w:r>
      <w:r w:rsidR="002237E2" w:rsidRPr="00091565">
        <w:rPr>
          <w:rFonts w:ascii="Times New Roman" w:eastAsia="Times New Roman" w:hAnsi="Times New Roman" w:cs="Times New Roman"/>
          <w:color w:val="auto"/>
          <w:sz w:val="24"/>
        </w:rPr>
        <w:t>rich theory and research</w:t>
      </w:r>
      <w:r w:rsidRPr="00DF7EA2">
        <w:rPr>
          <w:rFonts w:ascii="Times New Roman" w:eastAsia="Times New Roman" w:hAnsi="Times New Roman" w:cs="Times New Roman"/>
          <w:color w:val="auto"/>
          <w:sz w:val="24"/>
        </w:rPr>
        <w:t xml:space="preserve"> that informed the work relied in part on </w:t>
      </w:r>
      <w:r w:rsidRPr="007145D3">
        <w:rPr>
          <w:rFonts w:ascii="Times New Roman" w:eastAsia="Times New Roman" w:hAnsi="Times New Roman" w:cs="Times New Roman"/>
          <w:color w:val="auto"/>
          <w:sz w:val="24"/>
        </w:rPr>
        <w:t xml:space="preserve">that </w:t>
      </w:r>
      <w:r w:rsidR="002237E2" w:rsidRPr="00091565">
        <w:rPr>
          <w:rFonts w:ascii="Times New Roman" w:eastAsia="Times New Roman" w:hAnsi="Times New Roman" w:cs="Times New Roman"/>
          <w:color w:val="auto"/>
          <w:sz w:val="24"/>
        </w:rPr>
        <w:t xml:space="preserve">which </w:t>
      </w:r>
      <w:r w:rsidRPr="002237E2">
        <w:rPr>
          <w:rFonts w:ascii="Times New Roman" w:eastAsia="Times New Roman" w:hAnsi="Times New Roman" w:cs="Times New Roman"/>
          <w:color w:val="auto"/>
          <w:sz w:val="24"/>
        </w:rPr>
        <w:t>informs writing and literature instruction.</w:t>
      </w:r>
      <w:r w:rsidRPr="001640FA">
        <w:rPr>
          <w:rFonts w:ascii="Times New Roman" w:eastAsia="Times New Roman" w:hAnsi="Times New Roman" w:cs="Times New Roman"/>
          <w:color w:val="auto"/>
          <w:sz w:val="24"/>
        </w:rPr>
        <w:t xml:space="preserve">  However, the evolving nature and constant state of flux of multimodal literacy practices led us to consider additional theoretical perspectives as we reflected critically on our findings. Though we based our initial research on the tenets of Rosenblatt’s transactional theory (1938/1995; 1978) and on the theory, ethics, and philosophy of </w:t>
      </w:r>
      <w:proofErr w:type="spellStart"/>
      <w:r w:rsidRPr="001640FA">
        <w:rPr>
          <w:rFonts w:ascii="Times New Roman" w:eastAsia="Times New Roman" w:hAnsi="Times New Roman" w:cs="Times New Roman"/>
          <w:color w:val="auto"/>
          <w:sz w:val="24"/>
        </w:rPr>
        <w:t>Bakhtin</w:t>
      </w:r>
      <w:proofErr w:type="spellEnd"/>
      <w:r w:rsidRPr="001640FA">
        <w:rPr>
          <w:rFonts w:ascii="Times New Roman" w:eastAsia="Times New Roman" w:hAnsi="Times New Roman" w:cs="Times New Roman"/>
          <w:color w:val="auto"/>
          <w:sz w:val="24"/>
        </w:rPr>
        <w:t xml:space="preserve"> (1981), we also rel</w:t>
      </w:r>
      <w:r w:rsidR="00895EE9">
        <w:rPr>
          <w:rFonts w:ascii="Times New Roman" w:eastAsia="Times New Roman" w:hAnsi="Times New Roman" w:cs="Times New Roman"/>
          <w:color w:val="auto"/>
          <w:sz w:val="24"/>
        </w:rPr>
        <w:t>ied</w:t>
      </w:r>
      <w:r w:rsidRPr="001640FA">
        <w:rPr>
          <w:rFonts w:ascii="Times New Roman" w:eastAsia="Times New Roman" w:hAnsi="Times New Roman" w:cs="Times New Roman"/>
          <w:color w:val="auto"/>
          <w:sz w:val="24"/>
        </w:rPr>
        <w:t xml:space="preserve"> on perspectives arising from the abundance of work on multimedia, design, and visual literacies (Rose &amp; Meyer, 2002; New London Group, 1996; </w:t>
      </w:r>
      <w:proofErr w:type="spellStart"/>
      <w:r w:rsidRPr="001640FA">
        <w:rPr>
          <w:rFonts w:ascii="Times New Roman" w:eastAsia="Times New Roman" w:hAnsi="Times New Roman" w:cs="Times New Roman"/>
          <w:color w:val="auto"/>
          <w:sz w:val="24"/>
        </w:rPr>
        <w:t>Alvermann</w:t>
      </w:r>
      <w:proofErr w:type="spellEnd"/>
      <w:r w:rsidRPr="001640FA">
        <w:rPr>
          <w:rFonts w:ascii="Times New Roman" w:eastAsia="Times New Roman" w:hAnsi="Times New Roman" w:cs="Times New Roman"/>
          <w:color w:val="auto"/>
          <w:sz w:val="24"/>
        </w:rPr>
        <w:t xml:space="preserve">, 2002). Thus, we ultimately aimed to define multimodal poetry as it is enriched by the interweaving of theoretical perspectives from the realms of literature, literacy, and technology. </w:t>
      </w:r>
    </w:p>
    <w:p w14:paraId="3B751631" w14:textId="77777777" w:rsidR="009D7A1D" w:rsidRPr="001640FA" w:rsidRDefault="009D7A1D" w:rsidP="009D7A1D">
      <w:pPr>
        <w:pStyle w:val="normal0"/>
        <w:spacing w:line="480" w:lineRule="auto"/>
        <w:rPr>
          <w:rFonts w:ascii="Times New Roman" w:hAnsi="Times New Roman"/>
          <w:color w:val="auto"/>
          <w:sz w:val="24"/>
        </w:rPr>
      </w:pPr>
      <w:r w:rsidRPr="001640FA">
        <w:rPr>
          <w:rFonts w:ascii="Times New Roman" w:eastAsia="Times New Roman" w:hAnsi="Times New Roman" w:cs="Times New Roman"/>
          <w:b/>
          <w:color w:val="auto"/>
          <w:sz w:val="24"/>
        </w:rPr>
        <w:t>Transactional Theory</w:t>
      </w:r>
    </w:p>
    <w:p w14:paraId="15E122D4" w14:textId="5F45E69F"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Rosenblatt’s transactional theory of literary work (1938/1995; 1978) diverges from the New Critical perspective that readers examine texts in order to extract "the meaning." Rosenblatt states that during transactions with literary texts, readers draw on past and present literary and life experience to create meaning and posits that “'[</w:t>
      </w:r>
      <w:proofErr w:type="gramStart"/>
      <w:r w:rsidRPr="001640FA">
        <w:rPr>
          <w:rFonts w:ascii="Times New Roman" w:eastAsia="Times New Roman" w:hAnsi="Times New Roman" w:cs="Times New Roman"/>
          <w:color w:val="auto"/>
          <w:sz w:val="24"/>
        </w:rPr>
        <w:t>t]he</w:t>
      </w:r>
      <w:proofErr w:type="gramEnd"/>
      <w:r w:rsidRPr="001640FA">
        <w:rPr>
          <w:rFonts w:ascii="Times New Roman" w:eastAsia="Times New Roman" w:hAnsi="Times New Roman" w:cs="Times New Roman"/>
          <w:color w:val="auto"/>
          <w:sz w:val="24"/>
        </w:rPr>
        <w:t xml:space="preserve"> poem’ comes into being in the live circuit set up between the reader and 'the text’” (1978, p. 14). Faced with traditional curricular </w:t>
      </w:r>
      <w:r w:rsidRPr="001640FA">
        <w:rPr>
          <w:rFonts w:ascii="Times New Roman" w:eastAsia="Times New Roman" w:hAnsi="Times New Roman" w:cs="Times New Roman"/>
          <w:color w:val="auto"/>
          <w:sz w:val="24"/>
        </w:rPr>
        <w:lastRenderedPageBreak/>
        <w:t xml:space="preserve">and new high stakes testing requirements, today's literacy educators are pressured by technology’s promise to expand the repertoire of students' literacy experiences. At this juncture, Rosenblatt’s theory offers an important reminder that regardless of, and perhaps even because of increased pressures, it is the role of the teacher to "foster fruitful... transactions" (Rosenblatt, 1995, p. 26) between readers and </w:t>
      </w:r>
      <w:r w:rsidRPr="001640FA">
        <w:rPr>
          <w:rFonts w:ascii="Times New Roman" w:eastAsia="Times New Roman" w:hAnsi="Times New Roman" w:cs="Times New Roman"/>
          <w:i/>
          <w:color w:val="auto"/>
          <w:sz w:val="24"/>
        </w:rPr>
        <w:t>all kinds of texts</w:t>
      </w:r>
      <w:r w:rsidR="000B50D0">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Transactional theory also highlights the active, recursive, and multifaceted nature of reading and response, creating a model of classroom reading that values students’ initial responses as a significant first step in meaning negotiation toward mature, considered responses (Rosenblatt, 1938/199</w:t>
      </w:r>
      <w:r w:rsidR="00D523A7">
        <w:rPr>
          <w:rFonts w:ascii="Times New Roman" w:eastAsia="Times New Roman" w:hAnsi="Times New Roman" w:cs="Times New Roman"/>
          <w:color w:val="auto"/>
          <w:sz w:val="24"/>
        </w:rPr>
        <w:t>5, 1978;</w:t>
      </w:r>
      <w:r w:rsidRPr="001640FA">
        <w:rPr>
          <w:rFonts w:ascii="Times New Roman" w:eastAsia="Times New Roman" w:hAnsi="Times New Roman" w:cs="Times New Roman"/>
          <w:color w:val="auto"/>
          <w:sz w:val="24"/>
        </w:rPr>
        <w:t xml:space="preserve"> </w:t>
      </w:r>
      <w:proofErr w:type="spellStart"/>
      <w:r w:rsidR="000B50D0">
        <w:rPr>
          <w:rFonts w:ascii="Times New Roman" w:eastAsia="Times New Roman" w:hAnsi="Times New Roman" w:cs="Times New Roman"/>
          <w:color w:val="auto"/>
          <w:sz w:val="24"/>
        </w:rPr>
        <w:t>Probst</w:t>
      </w:r>
      <w:proofErr w:type="spellEnd"/>
      <w:r w:rsidR="000B50D0">
        <w:rPr>
          <w:rFonts w:ascii="Times New Roman" w:eastAsia="Times New Roman" w:hAnsi="Times New Roman" w:cs="Times New Roman"/>
          <w:color w:val="auto"/>
          <w:sz w:val="24"/>
        </w:rPr>
        <w:t>, 2004).</w:t>
      </w:r>
      <w:r w:rsidRPr="001640FA">
        <w:rPr>
          <w:rFonts w:ascii="Times New Roman" w:eastAsia="Times New Roman" w:hAnsi="Times New Roman" w:cs="Times New Roman"/>
          <w:color w:val="auto"/>
          <w:sz w:val="24"/>
        </w:rPr>
        <w:t xml:space="preserve"> In our research study, students selected multimodal content from the Internet and used it to negotiate meaning with poetry. </w:t>
      </w:r>
      <w:r w:rsidR="00DF7EA2">
        <w:rPr>
          <w:rFonts w:ascii="Times New Roman" w:eastAsia="Times New Roman" w:hAnsi="Times New Roman" w:cs="Times New Roman"/>
          <w:color w:val="auto"/>
          <w:sz w:val="24"/>
        </w:rPr>
        <w:t>Our work serves</w:t>
      </w:r>
      <w:r w:rsidRPr="001640FA">
        <w:rPr>
          <w:rFonts w:ascii="Times New Roman" w:eastAsia="Times New Roman" w:hAnsi="Times New Roman" w:cs="Times New Roman"/>
          <w:color w:val="auto"/>
          <w:sz w:val="24"/>
        </w:rPr>
        <w:t xml:space="preserve"> to complicate and enrich the meaning-making dynamic while appealing to students’ fast-paced, Internet- and image-filled lives outside of the classroom.</w:t>
      </w:r>
    </w:p>
    <w:p w14:paraId="7901EE5D" w14:textId="552D78DA"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Bridging Rosenblatt’s theory with 21st-Century technologies, </w:t>
      </w:r>
      <w:proofErr w:type="spellStart"/>
      <w:r w:rsidRPr="001640FA">
        <w:rPr>
          <w:rFonts w:ascii="Times New Roman" w:eastAsia="Times New Roman" w:hAnsi="Times New Roman" w:cs="Times New Roman"/>
          <w:color w:val="auto"/>
          <w:sz w:val="24"/>
        </w:rPr>
        <w:t>McEneaney</w:t>
      </w:r>
      <w:proofErr w:type="spellEnd"/>
      <w:r w:rsidRPr="001640FA">
        <w:rPr>
          <w:rFonts w:ascii="Times New Roman" w:eastAsia="Times New Roman" w:hAnsi="Times New Roman" w:cs="Times New Roman"/>
          <w:color w:val="auto"/>
          <w:sz w:val="24"/>
        </w:rPr>
        <w:t xml:space="preserve"> (2003) explored hypertext as rooted in transactional theory, suggesting that “[a] transactional view of text structure... requires us to reject the notion of structure as a property of text in the same way [the transactional] theory rejects the notion that meaning is a property of text” (p. 273). As students make meaning from today's variety of texts, they transact linearly, laterally, and unsystematically— not only with words but also with infinite combinations of images, sounds, and videos (Kress, 2003). Thus, today’s teachers must not only help students respond to text but also must acknowledge that when students transact with literary texts, they do more than establish a “live circuit”: they add new transistors and switches (</w:t>
      </w:r>
      <w:proofErr w:type="spellStart"/>
      <w:r w:rsidR="00091565">
        <w:rPr>
          <w:rFonts w:ascii="Times New Roman" w:eastAsia="Times New Roman" w:hAnsi="Times New Roman" w:cs="Times New Roman"/>
          <w:color w:val="auto"/>
          <w:sz w:val="24"/>
        </w:rPr>
        <w:t>McVerry</w:t>
      </w:r>
      <w:proofErr w:type="spellEnd"/>
      <w:r w:rsidRPr="001640FA">
        <w:rPr>
          <w:rFonts w:ascii="Times New Roman" w:eastAsia="Times New Roman" w:hAnsi="Times New Roman" w:cs="Times New Roman"/>
          <w:color w:val="auto"/>
          <w:sz w:val="24"/>
        </w:rPr>
        <w:t>, 2007).</w:t>
      </w:r>
      <w:r w:rsidR="000B50D0">
        <w:rPr>
          <w:rFonts w:ascii="Times New Roman" w:eastAsia="Times New Roman" w:hAnsi="Times New Roman" w:cs="Times New Roman"/>
          <w:color w:val="auto"/>
          <w:sz w:val="24"/>
        </w:rPr>
        <w:t xml:space="preserve"> These hypertext environments require our teachers and students to rapidly and repeatedly redefine what it means to be able to read, write, and communicate effectively.</w:t>
      </w:r>
    </w:p>
    <w:p w14:paraId="5A224D56" w14:textId="77777777" w:rsidR="009D7A1D" w:rsidRPr="001640FA" w:rsidRDefault="009D7A1D" w:rsidP="009D7A1D">
      <w:pPr>
        <w:pStyle w:val="normal0"/>
        <w:spacing w:line="480" w:lineRule="auto"/>
        <w:rPr>
          <w:rFonts w:ascii="Times New Roman" w:hAnsi="Times New Roman"/>
          <w:color w:val="auto"/>
          <w:sz w:val="24"/>
        </w:rPr>
      </w:pPr>
      <w:r w:rsidRPr="001640FA">
        <w:rPr>
          <w:rFonts w:ascii="Times New Roman" w:eastAsia="Times New Roman" w:hAnsi="Times New Roman" w:cs="Times New Roman"/>
          <w:b/>
          <w:color w:val="auto"/>
          <w:sz w:val="24"/>
        </w:rPr>
        <w:t>New Literacies</w:t>
      </w:r>
    </w:p>
    <w:p w14:paraId="70FDB747" w14:textId="77777777"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lastRenderedPageBreak/>
        <w:t>New Literacies is a framework for understanding shifts in literacy due to digital technologies, but there is some variety in how scholars define the term. Some focus on new skills, strategies, and dispositions necessary to comprehend online texts (</w:t>
      </w:r>
      <w:proofErr w:type="spell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Kinzer</w:t>
      </w:r>
      <w:proofErr w:type="spell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Coiro</w:t>
      </w:r>
      <w:proofErr w:type="spellEnd"/>
      <w:r w:rsidRPr="001640FA">
        <w:rPr>
          <w:rFonts w:ascii="Times New Roman" w:eastAsia="Times New Roman" w:hAnsi="Times New Roman" w:cs="Times New Roman"/>
          <w:color w:val="auto"/>
          <w:sz w:val="24"/>
        </w:rPr>
        <w:t xml:space="preserve">, &amp; </w:t>
      </w:r>
      <w:proofErr w:type="spellStart"/>
      <w:r w:rsidRPr="001640FA">
        <w:rPr>
          <w:rFonts w:ascii="Times New Roman" w:eastAsia="Times New Roman" w:hAnsi="Times New Roman" w:cs="Times New Roman"/>
          <w:color w:val="auto"/>
          <w:sz w:val="24"/>
        </w:rPr>
        <w:t>Cammack</w:t>
      </w:r>
      <w:proofErr w:type="spellEnd"/>
      <w:r w:rsidRPr="001640FA">
        <w:rPr>
          <w:rFonts w:ascii="Times New Roman" w:eastAsia="Times New Roman" w:hAnsi="Times New Roman" w:cs="Times New Roman"/>
          <w:color w:val="auto"/>
          <w:sz w:val="24"/>
        </w:rPr>
        <w:t xml:space="preserve">, 2004); others examine emerging Discourses (Gee, 2005b); and, others look at semiotic contexts (Kress, 2003; </w:t>
      </w:r>
      <w:proofErr w:type="spellStart"/>
      <w:r w:rsidRPr="001640FA">
        <w:rPr>
          <w:rFonts w:ascii="Times New Roman" w:eastAsia="Times New Roman" w:hAnsi="Times New Roman" w:cs="Times New Roman"/>
          <w:color w:val="auto"/>
          <w:sz w:val="24"/>
        </w:rPr>
        <w:t>Labbo</w:t>
      </w:r>
      <w:proofErr w:type="spellEnd"/>
      <w:r w:rsidRPr="001640FA">
        <w:rPr>
          <w:rFonts w:ascii="Times New Roman" w:eastAsia="Times New Roman" w:hAnsi="Times New Roman" w:cs="Times New Roman"/>
          <w:color w:val="auto"/>
          <w:sz w:val="24"/>
        </w:rPr>
        <w:t xml:space="preserve">, 1996) that cause a divergence into </w:t>
      </w:r>
      <w:proofErr w:type="spellStart"/>
      <w:r w:rsidRPr="001640FA">
        <w:rPr>
          <w:rFonts w:ascii="Times New Roman" w:eastAsia="Times New Roman" w:hAnsi="Times New Roman" w:cs="Times New Roman"/>
          <w:color w:val="auto"/>
          <w:sz w:val="24"/>
        </w:rPr>
        <w:t>multiliteracies</w:t>
      </w:r>
      <w:proofErr w:type="spellEnd"/>
      <w:r w:rsidRPr="001640FA">
        <w:rPr>
          <w:rFonts w:ascii="Times New Roman" w:eastAsia="Times New Roman" w:hAnsi="Times New Roman" w:cs="Times New Roman"/>
          <w:color w:val="auto"/>
          <w:sz w:val="24"/>
        </w:rPr>
        <w:t>, a view of literacy that extends traditional language-based approaches (New London Group, 1996). With diverse perspectives brought to bear, it can be argued that the only constant is change (</w:t>
      </w:r>
      <w:proofErr w:type="spell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xml:space="preserve">, 2002; </w:t>
      </w:r>
      <w:proofErr w:type="spell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xml:space="preserve"> &amp; </w:t>
      </w:r>
      <w:proofErr w:type="spellStart"/>
      <w:r w:rsidRPr="001640FA">
        <w:rPr>
          <w:rFonts w:ascii="Times New Roman" w:eastAsia="Times New Roman" w:hAnsi="Times New Roman" w:cs="Times New Roman"/>
          <w:color w:val="auto"/>
          <w:sz w:val="24"/>
        </w:rPr>
        <w:t>Kinzer</w:t>
      </w:r>
      <w:proofErr w:type="spellEnd"/>
      <w:r w:rsidRPr="001640FA">
        <w:rPr>
          <w:rFonts w:ascii="Times New Roman" w:eastAsia="Times New Roman" w:hAnsi="Times New Roman" w:cs="Times New Roman"/>
          <w:color w:val="auto"/>
          <w:sz w:val="24"/>
        </w:rPr>
        <w:t xml:space="preserve">, 2000). Accordingly, many scholars who adopt a New Literacies perspective necessarily examine changes in social practices surrounding literacy events— specifically, the implications of shifts in the “space” and “stuff” of learning. </w:t>
      </w:r>
      <w:proofErr w:type="spellStart"/>
      <w:r w:rsidRPr="001640FA">
        <w:rPr>
          <w:rFonts w:ascii="Times New Roman" w:eastAsia="Times New Roman" w:hAnsi="Times New Roman" w:cs="Times New Roman"/>
          <w:color w:val="auto"/>
          <w:sz w:val="24"/>
        </w:rPr>
        <w:t>Lankshear</w:t>
      </w:r>
      <w:proofErr w:type="spellEnd"/>
      <w:r w:rsidRPr="001640FA">
        <w:rPr>
          <w:rFonts w:ascii="Times New Roman" w:eastAsia="Times New Roman" w:hAnsi="Times New Roman" w:cs="Times New Roman"/>
          <w:color w:val="auto"/>
          <w:sz w:val="24"/>
        </w:rPr>
        <w:t xml:space="preserve"> and </w:t>
      </w:r>
      <w:proofErr w:type="spellStart"/>
      <w:r w:rsidRPr="001640FA">
        <w:rPr>
          <w:rFonts w:ascii="Times New Roman" w:eastAsia="Times New Roman" w:hAnsi="Times New Roman" w:cs="Times New Roman"/>
          <w:color w:val="auto"/>
          <w:sz w:val="24"/>
        </w:rPr>
        <w:t>Knobel</w:t>
      </w:r>
      <w:proofErr w:type="spellEnd"/>
      <w:r w:rsidRPr="001640FA">
        <w:rPr>
          <w:rFonts w:ascii="Times New Roman" w:eastAsia="Times New Roman" w:hAnsi="Times New Roman" w:cs="Times New Roman"/>
          <w:color w:val="auto"/>
          <w:sz w:val="24"/>
        </w:rPr>
        <w:t xml:space="preserve"> (2003) argue that the Internet has led to new “spaces” because communities of practice are no longer limited by physical space, while shifts in the “stuff” of learning call attention to digital commodities that have no physical attributes.</w:t>
      </w:r>
    </w:p>
    <w:p w14:paraId="506D133B" w14:textId="72AF5379"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We were drawn to New Literacies theory as we witnessed students write themselves into the</w:t>
      </w:r>
      <w:r w:rsidR="00091565">
        <w:rPr>
          <w:rFonts w:ascii="Times New Roman" w:eastAsia="Times New Roman" w:hAnsi="Times New Roman" w:cs="Times New Roman"/>
          <w:color w:val="auto"/>
          <w:sz w:val="24"/>
        </w:rPr>
        <w:t>ir work and the</w:t>
      </w:r>
      <w:r w:rsidRPr="001640FA">
        <w:rPr>
          <w:rFonts w:ascii="Times New Roman" w:eastAsia="Times New Roman" w:hAnsi="Times New Roman" w:cs="Times New Roman"/>
          <w:color w:val="auto"/>
          <w:sz w:val="24"/>
        </w:rPr>
        <w:t xml:space="preserve"> world. In fact</w:t>
      </w:r>
      <w:r w:rsidR="00DF7EA2">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it was clear through our research and subsequent exploratory projects that readers and writers fashion identity and express the self through literacy practices (Tierney, 2009). The student-poets we studied were involved in “design” (New London Group, 1996); they were meaning-makers engaged in “an active and dynamic process… not something governed by static rules” (p. 74). Introducing multimodality in</w:t>
      </w:r>
      <w:r w:rsidR="00792861">
        <w:rPr>
          <w:rFonts w:ascii="Times New Roman" w:eastAsia="Times New Roman" w:hAnsi="Times New Roman" w:cs="Times New Roman"/>
          <w:color w:val="auto"/>
          <w:sz w:val="24"/>
        </w:rPr>
        <w:t>to reading and writing poetry,</w:t>
      </w:r>
      <w:r w:rsidRPr="001640FA">
        <w:rPr>
          <w:rFonts w:ascii="Times New Roman" w:eastAsia="Times New Roman" w:hAnsi="Times New Roman" w:cs="Times New Roman"/>
          <w:color w:val="auto"/>
          <w:sz w:val="24"/>
        </w:rPr>
        <w:t xml:space="preserve"> we explored new engagements that allow students to discover, build, and reinforce </w:t>
      </w:r>
      <w:r w:rsidR="00792861">
        <w:rPr>
          <w:rFonts w:ascii="Times New Roman" w:eastAsia="Times New Roman" w:hAnsi="Times New Roman" w:cs="Times New Roman"/>
          <w:color w:val="auto"/>
          <w:sz w:val="24"/>
        </w:rPr>
        <w:t xml:space="preserve">their </w:t>
      </w:r>
      <w:r w:rsidRPr="001640FA">
        <w:rPr>
          <w:rFonts w:ascii="Times New Roman" w:eastAsia="Times New Roman" w:hAnsi="Times New Roman" w:cs="Times New Roman"/>
          <w:color w:val="auto"/>
          <w:sz w:val="24"/>
        </w:rPr>
        <w:t>understandings, agency, and expression.</w:t>
      </w:r>
    </w:p>
    <w:p w14:paraId="0387A2C4" w14:textId="77777777" w:rsidR="009D7A1D" w:rsidRPr="001640FA" w:rsidRDefault="009D7A1D" w:rsidP="009D7A1D">
      <w:pPr>
        <w:pStyle w:val="normal0"/>
        <w:spacing w:line="480" w:lineRule="auto"/>
        <w:rPr>
          <w:rFonts w:ascii="Times New Roman" w:hAnsi="Times New Roman"/>
          <w:color w:val="auto"/>
          <w:sz w:val="24"/>
        </w:rPr>
      </w:pPr>
      <w:proofErr w:type="spellStart"/>
      <w:r w:rsidRPr="001640FA">
        <w:rPr>
          <w:rFonts w:ascii="Times New Roman" w:eastAsia="Times New Roman" w:hAnsi="Times New Roman" w:cs="Times New Roman"/>
          <w:b/>
          <w:color w:val="auto"/>
          <w:sz w:val="24"/>
        </w:rPr>
        <w:t>Chronotopes</w:t>
      </w:r>
      <w:proofErr w:type="spellEnd"/>
      <w:r w:rsidRPr="001640FA">
        <w:rPr>
          <w:rFonts w:ascii="Times New Roman" w:eastAsia="Times New Roman" w:hAnsi="Times New Roman" w:cs="Times New Roman"/>
          <w:b/>
          <w:color w:val="auto"/>
          <w:sz w:val="24"/>
        </w:rPr>
        <w:t xml:space="preserve"> and Carnival</w:t>
      </w:r>
    </w:p>
    <w:p w14:paraId="057BF500" w14:textId="4C75D730"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lastRenderedPageBreak/>
        <w:t xml:space="preserve">Viewing our work through both the lenses of transactional theory </w:t>
      </w:r>
      <w:r w:rsidR="00230779">
        <w:rPr>
          <w:rFonts w:ascii="Times New Roman" w:eastAsia="Times New Roman" w:hAnsi="Times New Roman" w:cs="Times New Roman"/>
          <w:color w:val="auto"/>
          <w:sz w:val="24"/>
        </w:rPr>
        <w:t xml:space="preserve">and </w:t>
      </w:r>
      <w:r w:rsidRPr="001640FA">
        <w:rPr>
          <w:rFonts w:ascii="Times New Roman" w:eastAsia="Times New Roman" w:hAnsi="Times New Roman" w:cs="Times New Roman"/>
          <w:color w:val="auto"/>
          <w:sz w:val="24"/>
        </w:rPr>
        <w:t>New Literacies led us to focus less on the individual writer and more on contextual and situated elements of the writing process. Specifically, our investigations interweaving technology and poetry suggest that pathways to understanding and self-expression are not constrained by time and space. Response and authorship with new and old media necessarily involve drawing upon one’s reservoir of life and literary experience (Rosenblatt, 1993). We consider our work a microcosm of the debate over meshing old and new tools and practices across time and space and accordingly work to resist dichotomies (</w:t>
      </w:r>
      <w:proofErr w:type="spellStart"/>
      <w:r w:rsidRPr="001640FA">
        <w:rPr>
          <w:rFonts w:ascii="Times New Roman" w:eastAsia="Times New Roman" w:hAnsi="Times New Roman" w:cs="Times New Roman"/>
          <w:color w:val="auto"/>
          <w:sz w:val="24"/>
        </w:rPr>
        <w:t>Moje</w:t>
      </w:r>
      <w:proofErr w:type="spellEnd"/>
      <w:r w:rsidRPr="001640FA">
        <w:rPr>
          <w:rFonts w:ascii="Times New Roman" w:eastAsia="Times New Roman" w:hAnsi="Times New Roman" w:cs="Times New Roman"/>
          <w:color w:val="auto"/>
          <w:sz w:val="24"/>
        </w:rPr>
        <w:t xml:space="preserve">, 2009, p. 359).  </w:t>
      </w:r>
    </w:p>
    <w:p w14:paraId="7F72B286" w14:textId="4B9CC9E4"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To discuss time/space in English classrooms, we drew on </w:t>
      </w:r>
      <w:proofErr w:type="spellStart"/>
      <w:r w:rsidRPr="001640FA">
        <w:rPr>
          <w:rFonts w:ascii="Times New Roman" w:eastAsia="Times New Roman" w:hAnsi="Times New Roman" w:cs="Times New Roman"/>
          <w:color w:val="auto"/>
          <w:sz w:val="24"/>
        </w:rPr>
        <w:t>Bakhtin’s</w:t>
      </w:r>
      <w:proofErr w:type="spellEnd"/>
      <w:r w:rsidRPr="001640FA">
        <w:rPr>
          <w:rFonts w:ascii="Times New Roman" w:eastAsia="Times New Roman" w:hAnsi="Times New Roman" w:cs="Times New Roman"/>
          <w:color w:val="auto"/>
          <w:sz w:val="24"/>
        </w:rPr>
        <w:t xml:space="preserve"> notion of </w:t>
      </w:r>
      <w:proofErr w:type="spellStart"/>
      <w:r w:rsidRPr="001640FA">
        <w:rPr>
          <w:rFonts w:ascii="Times New Roman" w:eastAsia="Times New Roman" w:hAnsi="Times New Roman" w:cs="Times New Roman"/>
          <w:i/>
          <w:color w:val="auto"/>
          <w:sz w:val="24"/>
        </w:rPr>
        <w:t>chronotope</w:t>
      </w:r>
      <w:proofErr w:type="spell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Bakhtin</w:t>
      </w:r>
      <w:proofErr w:type="spellEnd"/>
      <w:r w:rsidRPr="001640FA">
        <w:rPr>
          <w:rFonts w:ascii="Times New Roman" w:eastAsia="Times New Roman" w:hAnsi="Times New Roman" w:cs="Times New Roman"/>
          <w:color w:val="auto"/>
          <w:sz w:val="24"/>
        </w:rPr>
        <w:t xml:space="preserve">, 1981; Brown &amp; </w:t>
      </w:r>
      <w:proofErr w:type="spellStart"/>
      <w:r w:rsidRPr="001640FA">
        <w:rPr>
          <w:rFonts w:ascii="Times New Roman" w:eastAsia="Times New Roman" w:hAnsi="Times New Roman" w:cs="Times New Roman"/>
          <w:color w:val="auto"/>
          <w:sz w:val="24"/>
        </w:rPr>
        <w:t>Renshaw</w:t>
      </w:r>
      <w:proofErr w:type="spellEnd"/>
      <w:r w:rsidRPr="001640FA">
        <w:rPr>
          <w:rFonts w:ascii="Times New Roman" w:eastAsia="Times New Roman" w:hAnsi="Times New Roman" w:cs="Times New Roman"/>
          <w:color w:val="auto"/>
          <w:sz w:val="24"/>
        </w:rPr>
        <w:t xml:space="preserve">, 2006; </w:t>
      </w:r>
      <w:proofErr w:type="spellStart"/>
      <w:r w:rsidRPr="001640FA">
        <w:rPr>
          <w:rFonts w:ascii="Times New Roman" w:eastAsia="Times New Roman" w:hAnsi="Times New Roman" w:cs="Times New Roman"/>
          <w:color w:val="auto"/>
          <w:sz w:val="24"/>
        </w:rPr>
        <w:t>Hirst</w:t>
      </w:r>
      <w:proofErr w:type="spellEnd"/>
      <w:r w:rsidRPr="001640FA">
        <w:rPr>
          <w:rFonts w:ascii="Times New Roman" w:eastAsia="Times New Roman" w:hAnsi="Times New Roman" w:cs="Times New Roman"/>
          <w:color w:val="auto"/>
          <w:sz w:val="24"/>
        </w:rPr>
        <w:t xml:space="preserve">, 2004) with which he explained the inseparability of time and space in literacy acts. </w:t>
      </w:r>
      <w:proofErr w:type="spellStart"/>
      <w:r w:rsidRPr="001640FA">
        <w:rPr>
          <w:rFonts w:ascii="Times New Roman" w:eastAsia="Times New Roman" w:hAnsi="Times New Roman" w:cs="Times New Roman"/>
          <w:color w:val="auto"/>
          <w:sz w:val="24"/>
        </w:rPr>
        <w:t>Chronotopes</w:t>
      </w:r>
      <w:proofErr w:type="spellEnd"/>
      <w:r w:rsidRPr="001640FA">
        <w:rPr>
          <w:rFonts w:ascii="Times New Roman" w:eastAsia="Times New Roman" w:hAnsi="Times New Roman" w:cs="Times New Roman"/>
          <w:color w:val="auto"/>
          <w:sz w:val="24"/>
        </w:rPr>
        <w:t xml:space="preserve"> are “organizing centers for significant events” that recognize learning is not a stable or fixed process (Brown &amp; </w:t>
      </w:r>
      <w:proofErr w:type="spellStart"/>
      <w:r w:rsidRPr="001640FA">
        <w:rPr>
          <w:rFonts w:ascii="Times New Roman" w:eastAsia="Times New Roman" w:hAnsi="Times New Roman" w:cs="Times New Roman"/>
          <w:color w:val="auto"/>
          <w:sz w:val="24"/>
        </w:rPr>
        <w:t>Renshaw</w:t>
      </w:r>
      <w:proofErr w:type="spellEnd"/>
      <w:r w:rsidRPr="001640FA">
        <w:rPr>
          <w:rFonts w:ascii="Times New Roman" w:eastAsia="Times New Roman" w:hAnsi="Times New Roman" w:cs="Times New Roman"/>
          <w:color w:val="auto"/>
          <w:sz w:val="24"/>
        </w:rPr>
        <w:t xml:space="preserve">, 2006, p. 249). Viewing students’ “participation… as a situated, dynamic process constituted through the interaction of past experience, ongoing involvement, and yet-to-be-accomplished goals” (Brown &amp; </w:t>
      </w:r>
      <w:proofErr w:type="spellStart"/>
      <w:r w:rsidRPr="001640FA">
        <w:rPr>
          <w:rFonts w:ascii="Times New Roman" w:eastAsia="Times New Roman" w:hAnsi="Times New Roman" w:cs="Times New Roman"/>
          <w:color w:val="auto"/>
          <w:sz w:val="24"/>
        </w:rPr>
        <w:t>Renshaw</w:t>
      </w:r>
      <w:proofErr w:type="spellEnd"/>
      <w:r w:rsidRPr="001640FA">
        <w:rPr>
          <w:rFonts w:ascii="Times New Roman" w:eastAsia="Times New Roman" w:hAnsi="Times New Roman" w:cs="Times New Roman"/>
          <w:color w:val="auto"/>
          <w:sz w:val="24"/>
        </w:rPr>
        <w:t>, 2006, p. 249) allow</w:t>
      </w:r>
      <w:r w:rsidR="002F7653">
        <w:rPr>
          <w:rFonts w:ascii="Times New Roman" w:eastAsia="Times New Roman" w:hAnsi="Times New Roman" w:cs="Times New Roman"/>
          <w:color w:val="auto"/>
          <w:sz w:val="24"/>
        </w:rPr>
        <w:t>ed</w:t>
      </w:r>
      <w:r w:rsidRPr="001640FA">
        <w:rPr>
          <w:rFonts w:ascii="Times New Roman" w:eastAsia="Times New Roman" w:hAnsi="Times New Roman" w:cs="Times New Roman"/>
          <w:color w:val="auto"/>
          <w:sz w:val="24"/>
        </w:rPr>
        <w:t xml:space="preserve"> us to appropriate </w:t>
      </w:r>
      <w:proofErr w:type="spellStart"/>
      <w:r w:rsidRPr="001640FA">
        <w:rPr>
          <w:rFonts w:ascii="Times New Roman" w:eastAsia="Times New Roman" w:hAnsi="Times New Roman" w:cs="Times New Roman"/>
          <w:color w:val="auto"/>
          <w:sz w:val="24"/>
        </w:rPr>
        <w:t>Rosenblattian</w:t>
      </w:r>
      <w:proofErr w:type="spellEnd"/>
      <w:r w:rsidRPr="001640FA">
        <w:rPr>
          <w:rFonts w:ascii="Times New Roman" w:eastAsia="Times New Roman" w:hAnsi="Times New Roman" w:cs="Times New Roman"/>
          <w:color w:val="auto"/>
          <w:sz w:val="24"/>
        </w:rPr>
        <w:t xml:space="preserve"> (1993) theory within the context of multimodal literacy events and digital spaces. We argue that the transformative nature of technology, specifically the Internet, has made the interdependence of time and space more significant. </w:t>
      </w:r>
    </w:p>
    <w:p w14:paraId="6E37C15A" w14:textId="2B43D487"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We are in a time when, as part of their adolescent lives, students build texts—connecting the past, present, and future—at breakneck speeds. Their “text” choices are no longer limited to traditional classrooms and libraries.</w:t>
      </w:r>
      <w:r w:rsidR="002F7653" w:rsidRPr="002F7653">
        <w:rPr>
          <w:rFonts w:ascii="Times New Roman" w:eastAsia="Times New Roman" w:hAnsi="Times New Roman" w:cs="Times New Roman"/>
          <w:color w:val="auto"/>
          <w:sz w:val="24"/>
        </w:rPr>
        <w:t xml:space="preserve"> </w:t>
      </w:r>
      <w:r w:rsidR="002F7653">
        <w:rPr>
          <w:rFonts w:ascii="Times New Roman" w:eastAsia="Times New Roman" w:hAnsi="Times New Roman" w:cs="Times New Roman"/>
          <w:color w:val="auto"/>
          <w:sz w:val="24"/>
        </w:rPr>
        <w:t>W</w:t>
      </w:r>
      <w:r w:rsidR="002F7653" w:rsidRPr="001640FA">
        <w:rPr>
          <w:rFonts w:ascii="Times New Roman" w:eastAsia="Times New Roman" w:hAnsi="Times New Roman" w:cs="Times New Roman"/>
          <w:color w:val="auto"/>
          <w:sz w:val="24"/>
        </w:rPr>
        <w:t>e purport that</w:t>
      </w:r>
      <w:r w:rsidR="002F7653">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w:t>
      </w:r>
      <w:r w:rsidR="002F7653">
        <w:rPr>
          <w:rFonts w:ascii="Times New Roman" w:eastAsia="Times New Roman" w:hAnsi="Times New Roman" w:cs="Times New Roman"/>
          <w:color w:val="auto"/>
          <w:sz w:val="24"/>
        </w:rPr>
        <w:t>s</w:t>
      </w:r>
      <w:r w:rsidRPr="001640FA">
        <w:rPr>
          <w:rFonts w:ascii="Times New Roman" w:eastAsia="Times New Roman" w:hAnsi="Times New Roman" w:cs="Times New Roman"/>
          <w:color w:val="auto"/>
          <w:sz w:val="24"/>
        </w:rPr>
        <w:t xml:space="preserve">pecifically in responding to poetry, students </w:t>
      </w:r>
      <w:r w:rsidR="00792861" w:rsidRPr="001640FA">
        <w:rPr>
          <w:rFonts w:ascii="Times New Roman" w:eastAsia="Times New Roman" w:hAnsi="Times New Roman" w:cs="Times New Roman"/>
          <w:color w:val="auto"/>
          <w:sz w:val="24"/>
        </w:rPr>
        <w:t>espouse</w:t>
      </w:r>
      <w:r w:rsidRPr="001640FA">
        <w:rPr>
          <w:rFonts w:ascii="Times New Roman" w:eastAsia="Times New Roman" w:hAnsi="Times New Roman" w:cs="Times New Roman"/>
          <w:color w:val="auto"/>
          <w:sz w:val="24"/>
        </w:rPr>
        <w:t xml:space="preserve"> a </w:t>
      </w:r>
      <w:proofErr w:type="spellStart"/>
      <w:r w:rsidRPr="001640FA">
        <w:rPr>
          <w:rFonts w:ascii="Times New Roman" w:eastAsia="Times New Roman" w:hAnsi="Times New Roman" w:cs="Times New Roman"/>
          <w:color w:val="auto"/>
          <w:sz w:val="24"/>
        </w:rPr>
        <w:t>carnivalesque</w:t>
      </w:r>
      <w:proofErr w:type="spellEnd"/>
      <w:r w:rsidRPr="001640FA">
        <w:rPr>
          <w:rFonts w:ascii="Times New Roman" w:eastAsia="Times New Roman" w:hAnsi="Times New Roman" w:cs="Times New Roman"/>
          <w:color w:val="auto"/>
          <w:sz w:val="24"/>
        </w:rPr>
        <w:t xml:space="preserve"> spirit (</w:t>
      </w:r>
      <w:proofErr w:type="spellStart"/>
      <w:r w:rsidRPr="001640FA">
        <w:rPr>
          <w:rFonts w:ascii="Times New Roman" w:eastAsia="Times New Roman" w:hAnsi="Times New Roman" w:cs="Times New Roman"/>
          <w:color w:val="auto"/>
          <w:sz w:val="24"/>
        </w:rPr>
        <w:t>Bakhtin</w:t>
      </w:r>
      <w:proofErr w:type="spellEnd"/>
      <w:r w:rsidRPr="001640FA">
        <w:rPr>
          <w:rFonts w:ascii="Times New Roman" w:eastAsia="Times New Roman" w:hAnsi="Times New Roman" w:cs="Times New Roman"/>
          <w:color w:val="auto"/>
          <w:sz w:val="24"/>
        </w:rPr>
        <w:t xml:space="preserve">, 1981, Faust, </w:t>
      </w:r>
      <w:proofErr w:type="spellStart"/>
      <w:r w:rsidRPr="001640FA">
        <w:rPr>
          <w:rFonts w:ascii="Times New Roman" w:eastAsia="Times New Roman" w:hAnsi="Times New Roman" w:cs="Times New Roman"/>
          <w:color w:val="auto"/>
          <w:sz w:val="24"/>
        </w:rPr>
        <w:t>Cockrill</w:t>
      </w:r>
      <w:proofErr w:type="spellEnd"/>
      <w:r w:rsidRPr="001640FA">
        <w:rPr>
          <w:rFonts w:ascii="Times New Roman" w:eastAsia="Times New Roman" w:hAnsi="Times New Roman" w:cs="Times New Roman"/>
          <w:color w:val="auto"/>
          <w:sz w:val="24"/>
        </w:rPr>
        <w:t xml:space="preserve">, Hancock, &amp; </w:t>
      </w:r>
      <w:proofErr w:type="spellStart"/>
      <w:r w:rsidRPr="001640FA">
        <w:rPr>
          <w:rFonts w:ascii="Times New Roman" w:eastAsia="Times New Roman" w:hAnsi="Times New Roman" w:cs="Times New Roman"/>
          <w:color w:val="auto"/>
          <w:sz w:val="24"/>
        </w:rPr>
        <w:t>Isserstedt</w:t>
      </w:r>
      <w:proofErr w:type="spellEnd"/>
      <w:r w:rsidRPr="001640FA">
        <w:rPr>
          <w:rFonts w:ascii="Times New Roman" w:eastAsia="Times New Roman" w:hAnsi="Times New Roman" w:cs="Times New Roman"/>
          <w:color w:val="auto"/>
          <w:sz w:val="24"/>
        </w:rPr>
        <w:t xml:space="preserve">, 2005; </w:t>
      </w:r>
      <w:proofErr w:type="spellStart"/>
      <w:r w:rsidRPr="001640FA">
        <w:rPr>
          <w:rFonts w:ascii="Times New Roman" w:eastAsia="Times New Roman" w:hAnsi="Times New Roman" w:cs="Times New Roman"/>
          <w:color w:val="auto"/>
          <w:sz w:val="24"/>
        </w:rPr>
        <w:t>Fecho</w:t>
      </w:r>
      <w:proofErr w:type="spellEnd"/>
      <w:r w:rsidRPr="001640FA">
        <w:rPr>
          <w:rFonts w:ascii="Times New Roman" w:eastAsia="Times New Roman" w:hAnsi="Times New Roman" w:cs="Times New Roman"/>
          <w:color w:val="auto"/>
          <w:sz w:val="24"/>
        </w:rPr>
        <w:t xml:space="preserve"> &amp; </w:t>
      </w:r>
      <w:proofErr w:type="spellStart"/>
      <w:r w:rsidRPr="001640FA">
        <w:rPr>
          <w:rFonts w:ascii="Times New Roman" w:eastAsia="Times New Roman" w:hAnsi="Times New Roman" w:cs="Times New Roman"/>
          <w:color w:val="auto"/>
          <w:sz w:val="24"/>
        </w:rPr>
        <w:t>Botzakis</w:t>
      </w:r>
      <w:proofErr w:type="spellEnd"/>
      <w:r w:rsidRPr="001640FA">
        <w:rPr>
          <w:rFonts w:ascii="Times New Roman" w:eastAsia="Times New Roman" w:hAnsi="Times New Roman" w:cs="Times New Roman"/>
          <w:color w:val="auto"/>
          <w:sz w:val="24"/>
        </w:rPr>
        <w:t xml:space="preserve">, 2007), freely connecting, associating, and letting loose, so to speak, </w:t>
      </w:r>
      <w:r w:rsidRPr="001640FA">
        <w:rPr>
          <w:rFonts w:ascii="Times New Roman" w:eastAsia="Times New Roman" w:hAnsi="Times New Roman" w:cs="Times New Roman"/>
          <w:color w:val="auto"/>
          <w:sz w:val="24"/>
        </w:rPr>
        <w:lastRenderedPageBreak/>
        <w:t>before harnessing considered responses. Similarly, in discussing and adjusting images, color, font, and words, a</w:t>
      </w:r>
      <w:r w:rsidR="00851201">
        <w:rPr>
          <w:rFonts w:ascii="Times New Roman" w:eastAsia="Times New Roman" w:hAnsi="Times New Roman" w:cs="Times New Roman"/>
          <w:color w:val="auto"/>
          <w:sz w:val="24"/>
        </w:rPr>
        <w:t>nd working to express their identity</w:t>
      </w:r>
      <w:r w:rsidRPr="001640FA">
        <w:rPr>
          <w:rFonts w:ascii="Times New Roman" w:eastAsia="Times New Roman" w:hAnsi="Times New Roman" w:cs="Times New Roman"/>
          <w:color w:val="auto"/>
          <w:sz w:val="24"/>
        </w:rPr>
        <w:t xml:space="preserve"> in </w:t>
      </w:r>
      <w:r w:rsidR="00792861">
        <w:rPr>
          <w:rFonts w:ascii="Times New Roman" w:eastAsia="Times New Roman" w:hAnsi="Times New Roman" w:cs="Times New Roman"/>
          <w:color w:val="auto"/>
          <w:sz w:val="24"/>
        </w:rPr>
        <w:t>poetry, students enjoy</w:t>
      </w:r>
      <w:r w:rsidRPr="001640FA">
        <w:rPr>
          <w:rFonts w:ascii="Times New Roman" w:eastAsia="Times New Roman" w:hAnsi="Times New Roman" w:cs="Times New Roman"/>
          <w:color w:val="auto"/>
          <w:sz w:val="24"/>
        </w:rPr>
        <w:t xml:space="preserve"> a writer’s playground tha</w:t>
      </w:r>
      <w:r w:rsidR="00851201">
        <w:rPr>
          <w:rFonts w:ascii="Times New Roman" w:eastAsia="Times New Roman" w:hAnsi="Times New Roman" w:cs="Times New Roman"/>
          <w:color w:val="auto"/>
          <w:sz w:val="24"/>
        </w:rPr>
        <w:t>t fertilizes adolescent voices.</w:t>
      </w:r>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Labbo’s</w:t>
      </w:r>
      <w:proofErr w:type="spellEnd"/>
      <w:r w:rsidRPr="001640FA">
        <w:rPr>
          <w:rFonts w:ascii="Times New Roman" w:eastAsia="Times New Roman" w:hAnsi="Times New Roman" w:cs="Times New Roman"/>
          <w:color w:val="auto"/>
          <w:sz w:val="24"/>
        </w:rPr>
        <w:t xml:space="preserve"> (1996) compelling multi-leveled metaphor characterize</w:t>
      </w:r>
      <w:r w:rsidR="00792861">
        <w:rPr>
          <w:rFonts w:ascii="Times New Roman" w:eastAsia="Times New Roman" w:hAnsi="Times New Roman" w:cs="Times New Roman"/>
          <w:color w:val="auto"/>
          <w:sz w:val="24"/>
        </w:rPr>
        <w:t>d as “screenland,” describes this</w:t>
      </w:r>
      <w:r w:rsidRPr="001640FA">
        <w:rPr>
          <w:rFonts w:ascii="Times New Roman" w:eastAsia="Times New Roman" w:hAnsi="Times New Roman" w:cs="Times New Roman"/>
          <w:color w:val="auto"/>
          <w:sz w:val="24"/>
        </w:rPr>
        <w:t xml:space="preserve"> sort of place for discovery and invention. Her research suggests that student stances toward computers influence the symbols they create; these become a “personal record, or memory of that experience” (p. 380)</w:t>
      </w:r>
      <w:r w:rsidR="00CE5688">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a </w:t>
      </w:r>
      <w:proofErr w:type="spellStart"/>
      <w:r w:rsidRPr="001640FA">
        <w:rPr>
          <w:rFonts w:ascii="Times New Roman" w:eastAsia="Times New Roman" w:hAnsi="Times New Roman" w:cs="Times New Roman"/>
          <w:color w:val="auto"/>
          <w:sz w:val="24"/>
        </w:rPr>
        <w:t>Rosenblattian</w:t>
      </w:r>
      <w:proofErr w:type="spellEnd"/>
      <w:r w:rsidRPr="001640FA">
        <w:rPr>
          <w:rFonts w:ascii="Times New Roman" w:eastAsia="Times New Roman" w:hAnsi="Times New Roman" w:cs="Times New Roman"/>
          <w:color w:val="auto"/>
          <w:sz w:val="24"/>
        </w:rPr>
        <w:t xml:space="preserve"> tapestry stitched with threads of the </w:t>
      </w:r>
      <w:proofErr w:type="spellStart"/>
      <w:r w:rsidRPr="001640FA">
        <w:rPr>
          <w:rFonts w:ascii="Times New Roman" w:eastAsia="Times New Roman" w:hAnsi="Times New Roman" w:cs="Times New Roman"/>
          <w:color w:val="auto"/>
          <w:sz w:val="24"/>
        </w:rPr>
        <w:t>carnivalesque</w:t>
      </w:r>
      <w:proofErr w:type="spellEnd"/>
      <w:r w:rsidRPr="001640FA">
        <w:rPr>
          <w:rFonts w:ascii="Times New Roman" w:eastAsia="Times New Roman" w:hAnsi="Times New Roman" w:cs="Times New Roman"/>
          <w:color w:val="auto"/>
          <w:sz w:val="24"/>
        </w:rPr>
        <w:t xml:space="preserve">. We similarly embrace </w:t>
      </w:r>
      <w:proofErr w:type="spellStart"/>
      <w:r w:rsidRPr="001640FA">
        <w:rPr>
          <w:rFonts w:ascii="Times New Roman" w:eastAsia="Times New Roman" w:hAnsi="Times New Roman" w:cs="Times New Roman"/>
          <w:color w:val="auto"/>
          <w:sz w:val="24"/>
        </w:rPr>
        <w:t>Hirst’s</w:t>
      </w:r>
      <w:proofErr w:type="spellEnd"/>
      <w:r w:rsidRPr="001640FA">
        <w:rPr>
          <w:rFonts w:ascii="Times New Roman" w:eastAsia="Times New Roman" w:hAnsi="Times New Roman" w:cs="Times New Roman"/>
          <w:color w:val="auto"/>
          <w:sz w:val="24"/>
        </w:rPr>
        <w:t xml:space="preserve"> (2004) implication that </w:t>
      </w:r>
      <w:proofErr w:type="spellStart"/>
      <w:r w:rsidRPr="001640FA">
        <w:rPr>
          <w:rFonts w:ascii="Times New Roman" w:eastAsia="Times New Roman" w:hAnsi="Times New Roman" w:cs="Times New Roman"/>
          <w:color w:val="auto"/>
          <w:sz w:val="24"/>
        </w:rPr>
        <w:t>chronotopes</w:t>
      </w:r>
      <w:proofErr w:type="spellEnd"/>
      <w:r w:rsidRPr="001640FA">
        <w:rPr>
          <w:rFonts w:ascii="Times New Roman" w:eastAsia="Times New Roman" w:hAnsi="Times New Roman" w:cs="Times New Roman"/>
          <w:color w:val="auto"/>
          <w:sz w:val="24"/>
        </w:rPr>
        <w:t xml:space="preserve"> such as “old space,” “theater,” or “adventure-time” can explain classroom practices.  </w:t>
      </w:r>
    </w:p>
    <w:p w14:paraId="6C019181" w14:textId="64A9B8CE" w:rsidR="009D7A1D" w:rsidRPr="001640FA" w:rsidRDefault="009D7A1D" w:rsidP="009D7A1D">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Our research study portrays a “screenland-like” playground for meaning negotiation with students moving from canonical poems to the Internet, back to text interpretation, to multimodal authoring. Overall, our findings suggest means to empower students to step out of “traditional English language arts land” into a mediating, potentially empowering place.  Herein, multimodal response and authoring tools not only shape understandings and fuel agency but also may begin to reshape notions of English language arts in general, and</w:t>
      </w:r>
      <w:r w:rsidR="00CE5688">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in particular, reduce fear and loathing of poetry (Faust &amp; </w:t>
      </w:r>
      <w:proofErr w:type="spellStart"/>
      <w:r w:rsidRPr="001640FA">
        <w:rPr>
          <w:rFonts w:ascii="Times New Roman" w:eastAsia="Times New Roman" w:hAnsi="Times New Roman" w:cs="Times New Roman"/>
          <w:color w:val="auto"/>
          <w:sz w:val="24"/>
        </w:rPr>
        <w:t>Dressman</w:t>
      </w:r>
      <w:proofErr w:type="spellEnd"/>
      <w:r w:rsidRPr="001640FA">
        <w:rPr>
          <w:rFonts w:ascii="Times New Roman" w:eastAsia="Times New Roman" w:hAnsi="Times New Roman" w:cs="Times New Roman"/>
          <w:color w:val="auto"/>
          <w:sz w:val="24"/>
        </w:rPr>
        <w:t>, 2009, p.130).</w:t>
      </w:r>
    </w:p>
    <w:p w14:paraId="1337ECCA" w14:textId="0598BF1B" w:rsidR="009D7A1D" w:rsidRPr="001640FA" w:rsidRDefault="009D7A1D" w:rsidP="009D7A1D">
      <w:pPr>
        <w:pStyle w:val="normal0"/>
        <w:spacing w:line="480" w:lineRule="auto"/>
        <w:jc w:val="center"/>
        <w:rPr>
          <w:rFonts w:ascii="Times New Roman" w:hAnsi="Times New Roman"/>
          <w:color w:val="auto"/>
          <w:sz w:val="24"/>
        </w:rPr>
      </w:pPr>
      <w:r w:rsidRPr="001640FA">
        <w:rPr>
          <w:rFonts w:ascii="Times New Roman" w:eastAsia="Times New Roman" w:hAnsi="Times New Roman" w:cs="Times New Roman"/>
          <w:b/>
          <w:color w:val="auto"/>
          <w:sz w:val="24"/>
        </w:rPr>
        <w:t>R</w:t>
      </w:r>
      <w:r w:rsidR="001E733A">
        <w:rPr>
          <w:rFonts w:ascii="Times New Roman" w:eastAsia="Times New Roman" w:hAnsi="Times New Roman" w:cs="Times New Roman"/>
          <w:b/>
          <w:color w:val="auto"/>
          <w:sz w:val="24"/>
        </w:rPr>
        <w:t>esearch Questions</w:t>
      </w:r>
      <w:r w:rsidRPr="001640FA">
        <w:rPr>
          <w:rFonts w:ascii="Times New Roman" w:eastAsia="Times New Roman" w:hAnsi="Times New Roman" w:cs="Times New Roman"/>
          <w:b/>
          <w:color w:val="auto"/>
          <w:sz w:val="24"/>
        </w:rPr>
        <w:t xml:space="preserve"> </w:t>
      </w:r>
    </w:p>
    <w:p w14:paraId="6383BCA6" w14:textId="643CFBBC" w:rsidR="009D7A1D" w:rsidRPr="00DF396D" w:rsidRDefault="001E733A" w:rsidP="009D7A1D">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r>
      <w:r w:rsidR="00DF396D">
        <w:rPr>
          <w:rFonts w:ascii="Times New Roman" w:eastAsia="Times New Roman" w:hAnsi="Times New Roman" w:cs="Times New Roman"/>
          <w:color w:val="auto"/>
          <w:sz w:val="24"/>
        </w:rPr>
        <w:t xml:space="preserve">This study employed a </w:t>
      </w:r>
      <w:r w:rsidR="00930F73">
        <w:rPr>
          <w:rFonts w:ascii="Times New Roman" w:eastAsia="Times New Roman" w:hAnsi="Times New Roman" w:cs="Times New Roman"/>
          <w:color w:val="auto"/>
          <w:sz w:val="24"/>
        </w:rPr>
        <w:t>qualitative research</w:t>
      </w:r>
      <w:r w:rsidR="00DF396D">
        <w:rPr>
          <w:rFonts w:ascii="Times New Roman" w:eastAsia="Times New Roman" w:hAnsi="Times New Roman" w:cs="Times New Roman"/>
          <w:color w:val="auto"/>
          <w:sz w:val="24"/>
        </w:rPr>
        <w:t xml:space="preserve"> design that examined the knowledge, skills</w:t>
      </w:r>
      <w:r w:rsidR="004869D7">
        <w:rPr>
          <w:rFonts w:ascii="Times New Roman" w:eastAsia="Times New Roman" w:hAnsi="Times New Roman" w:cs="Times New Roman"/>
          <w:color w:val="auto"/>
          <w:sz w:val="24"/>
        </w:rPr>
        <w:t>,</w:t>
      </w:r>
      <w:r w:rsidR="00DF396D">
        <w:rPr>
          <w:rFonts w:ascii="Times New Roman" w:eastAsia="Times New Roman" w:hAnsi="Times New Roman" w:cs="Times New Roman"/>
          <w:color w:val="auto"/>
          <w:sz w:val="24"/>
        </w:rPr>
        <w:t xml:space="preserve"> and dispositions students’ employ as they include elements of multimodal response and writing as a means to experience poetry. </w:t>
      </w:r>
      <w:r w:rsidR="009D7A1D" w:rsidRPr="001640FA">
        <w:rPr>
          <w:rFonts w:ascii="Times New Roman" w:eastAsia="Times New Roman" w:hAnsi="Times New Roman" w:cs="Times New Roman"/>
          <w:color w:val="auto"/>
          <w:sz w:val="24"/>
        </w:rPr>
        <w:t>In the study that launched our exploration of poetry and technology we asked two questions:</w:t>
      </w:r>
    </w:p>
    <w:p w14:paraId="4FE92025" w14:textId="4ED71382" w:rsidR="009D7A1D" w:rsidRPr="001640FA" w:rsidRDefault="009D7A1D" w:rsidP="009D7A1D">
      <w:pPr>
        <w:pStyle w:val="normal0"/>
        <w:spacing w:line="480" w:lineRule="auto"/>
        <w:ind w:right="816" w:firstLine="623"/>
        <w:rPr>
          <w:rFonts w:ascii="Times New Roman" w:hAnsi="Times New Roman"/>
          <w:color w:val="auto"/>
          <w:sz w:val="24"/>
        </w:rPr>
      </w:pPr>
      <w:r w:rsidRPr="001640FA">
        <w:rPr>
          <w:rFonts w:ascii="Times New Roman" w:eastAsia="Times New Roman" w:hAnsi="Times New Roman" w:cs="Times New Roman"/>
          <w:color w:val="auto"/>
          <w:sz w:val="24"/>
        </w:rPr>
        <w:t xml:space="preserve">1. In </w:t>
      </w:r>
      <w:r w:rsidR="00091565">
        <w:rPr>
          <w:rFonts w:ascii="Times New Roman" w:eastAsia="Times New Roman" w:hAnsi="Times New Roman" w:cs="Times New Roman"/>
          <w:color w:val="auto"/>
          <w:sz w:val="24"/>
        </w:rPr>
        <w:t>composing</w:t>
      </w:r>
      <w:r w:rsidR="003D2D82">
        <w:rPr>
          <w:rFonts w:ascii="Times New Roman" w:eastAsia="Times New Roman" w:hAnsi="Times New Roman" w:cs="Times New Roman"/>
          <w:color w:val="auto"/>
          <w:sz w:val="24"/>
        </w:rPr>
        <w:t xml:space="preserve"> multimodal responses</w:t>
      </w:r>
      <w:r w:rsidRPr="001640FA">
        <w:rPr>
          <w:rFonts w:ascii="Times New Roman" w:eastAsia="Times New Roman" w:hAnsi="Times New Roman" w:cs="Times New Roman"/>
          <w:color w:val="auto"/>
          <w:sz w:val="24"/>
        </w:rPr>
        <w:t xml:space="preserve"> to poetry, what happens to understandings when students identify key words and use Internet images to represent tone and negotiate meaning?</w:t>
      </w:r>
    </w:p>
    <w:p w14:paraId="3D82FE3D" w14:textId="77777777" w:rsidR="009D7A1D" w:rsidRPr="009D7A1D" w:rsidRDefault="009D7A1D" w:rsidP="009D7A1D">
      <w:pPr>
        <w:pStyle w:val="normal0"/>
        <w:spacing w:line="480" w:lineRule="auto"/>
        <w:ind w:right="816" w:firstLine="623"/>
        <w:rPr>
          <w:rFonts w:ascii="Times New Roman" w:hAnsi="Times New Roman"/>
          <w:color w:val="auto"/>
          <w:sz w:val="24"/>
        </w:rPr>
      </w:pPr>
      <w:r w:rsidRPr="001640FA">
        <w:rPr>
          <w:rFonts w:ascii="Times New Roman" w:eastAsia="Times New Roman" w:hAnsi="Times New Roman" w:cs="Times New Roman"/>
          <w:color w:val="auto"/>
          <w:sz w:val="24"/>
        </w:rPr>
        <w:lastRenderedPageBreak/>
        <w:t>2. In authoring poetry, what happens to self-expression when students use multimedia technologies and Internet images to compose multimodal extended metaphor poems?</w:t>
      </w:r>
    </w:p>
    <w:p w14:paraId="3776F8AF" w14:textId="2D156090" w:rsidR="003D2D82" w:rsidRPr="001640FA" w:rsidRDefault="003D2D82" w:rsidP="005E0D83">
      <w:pPr>
        <w:pStyle w:val="normal0"/>
        <w:spacing w:line="480" w:lineRule="auto"/>
        <w:jc w:val="center"/>
        <w:rPr>
          <w:rFonts w:ascii="Times New Roman" w:hAnsi="Times New Roman"/>
          <w:color w:val="auto"/>
          <w:sz w:val="24"/>
        </w:rPr>
      </w:pPr>
      <w:r w:rsidRPr="001640FA">
        <w:rPr>
          <w:rFonts w:ascii="Times New Roman" w:eastAsia="Times New Roman" w:hAnsi="Times New Roman" w:cs="Times New Roman"/>
          <w:b/>
          <w:color w:val="auto"/>
          <w:sz w:val="24"/>
        </w:rPr>
        <w:t>Methods</w:t>
      </w:r>
      <w:r w:rsidR="005E0D83">
        <w:rPr>
          <w:rFonts w:ascii="Times New Roman" w:eastAsia="Times New Roman" w:hAnsi="Times New Roman" w:cs="Times New Roman"/>
          <w:b/>
          <w:color w:val="auto"/>
          <w:sz w:val="24"/>
        </w:rPr>
        <w:t xml:space="preserve"> and Procedures</w:t>
      </w:r>
    </w:p>
    <w:p w14:paraId="3E7F5404" w14:textId="77777777" w:rsidR="005E0D83" w:rsidRDefault="003D2D82" w:rsidP="003D2D82">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Our methods of data collection developed from a desire to examine potential commonalities across two different poetry activities: one focusing on response, the other on writing.  The study design allowed us to employ inductive practices (Merriam, 2009; Thomas, 2006) that focus in particular on thematic analysis (</w:t>
      </w:r>
      <w:proofErr w:type="spellStart"/>
      <w:r w:rsidRPr="001640FA">
        <w:rPr>
          <w:rFonts w:ascii="Times New Roman" w:eastAsia="Times New Roman" w:hAnsi="Times New Roman" w:cs="Times New Roman"/>
          <w:color w:val="auto"/>
          <w:sz w:val="24"/>
        </w:rPr>
        <w:t>Boyatzis</w:t>
      </w:r>
      <w:proofErr w:type="spellEnd"/>
      <w:r w:rsidRPr="001640FA">
        <w:rPr>
          <w:rFonts w:ascii="Times New Roman" w:eastAsia="Times New Roman" w:hAnsi="Times New Roman" w:cs="Times New Roman"/>
          <w:color w:val="auto"/>
          <w:sz w:val="24"/>
        </w:rPr>
        <w:t xml:space="preserve">, 1998; </w:t>
      </w:r>
      <w:proofErr w:type="spellStart"/>
      <w:r w:rsidRPr="001640FA">
        <w:rPr>
          <w:rFonts w:ascii="Times New Roman" w:eastAsia="Times New Roman" w:hAnsi="Times New Roman" w:cs="Times New Roman"/>
          <w:color w:val="auto"/>
          <w:sz w:val="24"/>
        </w:rPr>
        <w:t>Fereday</w:t>
      </w:r>
      <w:proofErr w:type="spellEnd"/>
      <w:r w:rsidRPr="001640FA">
        <w:rPr>
          <w:rFonts w:ascii="Times New Roman" w:eastAsia="Times New Roman" w:hAnsi="Times New Roman" w:cs="Times New Roman"/>
          <w:color w:val="auto"/>
          <w:sz w:val="24"/>
        </w:rPr>
        <w:t xml:space="preserve"> &amp; Muir-Cochrane, 2006) and search for themes in a nonhierarchical manner, “giving fluidity to the themes and emphasizing the interconnectivity” (</w:t>
      </w:r>
      <w:proofErr w:type="spellStart"/>
      <w:r w:rsidRPr="001640FA">
        <w:rPr>
          <w:rFonts w:ascii="Times New Roman" w:eastAsia="Times New Roman" w:hAnsi="Times New Roman" w:cs="Times New Roman"/>
          <w:color w:val="auto"/>
          <w:sz w:val="24"/>
        </w:rPr>
        <w:t>Attride-Stirling</w:t>
      </w:r>
      <w:proofErr w:type="spellEnd"/>
      <w:r w:rsidRPr="001640FA">
        <w:rPr>
          <w:rFonts w:ascii="Times New Roman" w:eastAsia="Times New Roman" w:hAnsi="Times New Roman" w:cs="Times New Roman"/>
          <w:color w:val="auto"/>
          <w:sz w:val="24"/>
        </w:rPr>
        <w:t>, 2001, p. 389). We chose thematic networks as our main tool in analysis (</w:t>
      </w:r>
      <w:proofErr w:type="spellStart"/>
      <w:r w:rsidRPr="001640FA">
        <w:rPr>
          <w:rFonts w:ascii="Times New Roman" w:eastAsia="Times New Roman" w:hAnsi="Times New Roman" w:cs="Times New Roman"/>
          <w:color w:val="auto"/>
          <w:sz w:val="24"/>
        </w:rPr>
        <w:t>Attride-Stirling</w:t>
      </w:r>
      <w:proofErr w:type="spellEnd"/>
      <w:r w:rsidRPr="001640FA">
        <w:rPr>
          <w:rFonts w:ascii="Times New Roman" w:eastAsia="Times New Roman" w:hAnsi="Times New Roman" w:cs="Times New Roman"/>
          <w:color w:val="auto"/>
          <w:sz w:val="24"/>
        </w:rPr>
        <w:t>, 2001).</w:t>
      </w:r>
    </w:p>
    <w:p w14:paraId="2BCD9825" w14:textId="2A299489" w:rsidR="005E0D83" w:rsidRDefault="005E0D83" w:rsidP="005E0D83">
      <w:pPr>
        <w:pStyle w:val="normal0"/>
        <w:spacing w:line="480" w:lineRule="auto"/>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Participants and Setting</w:t>
      </w:r>
    </w:p>
    <w:p w14:paraId="2D5C81CC" w14:textId="01CF32DD" w:rsidR="003D2D82" w:rsidRPr="001640FA" w:rsidRDefault="005E0D83" w:rsidP="005E0D83">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tab/>
      </w:r>
      <w:r w:rsidR="004869D7">
        <w:rPr>
          <w:rFonts w:ascii="Times New Roman" w:eastAsia="Times New Roman" w:hAnsi="Times New Roman" w:cs="Times New Roman"/>
          <w:color w:val="auto"/>
          <w:sz w:val="24"/>
        </w:rPr>
        <w:t>U</w:t>
      </w:r>
      <w:r w:rsidR="003D2D82">
        <w:rPr>
          <w:rFonts w:ascii="Times New Roman" w:eastAsia="Times New Roman" w:hAnsi="Times New Roman" w:cs="Times New Roman"/>
          <w:color w:val="auto"/>
          <w:sz w:val="24"/>
        </w:rPr>
        <w:t>niversity researchers</w:t>
      </w:r>
      <w:r w:rsidR="003D2D82" w:rsidRPr="001640FA">
        <w:rPr>
          <w:rFonts w:ascii="Times New Roman" w:eastAsia="Times New Roman" w:hAnsi="Times New Roman" w:cs="Times New Roman"/>
          <w:color w:val="auto"/>
          <w:sz w:val="24"/>
        </w:rPr>
        <w:t xml:space="preserve"> conducted </w:t>
      </w:r>
      <w:r w:rsidR="004869D7">
        <w:rPr>
          <w:rFonts w:ascii="Times New Roman" w:eastAsia="Times New Roman" w:hAnsi="Times New Roman" w:cs="Times New Roman"/>
          <w:color w:val="auto"/>
          <w:sz w:val="24"/>
        </w:rPr>
        <w:t>the study</w:t>
      </w:r>
      <w:r w:rsidR="003D2D82" w:rsidRPr="001640FA">
        <w:rPr>
          <w:rFonts w:ascii="Times New Roman" w:eastAsia="Times New Roman" w:hAnsi="Times New Roman" w:cs="Times New Roman"/>
          <w:color w:val="auto"/>
          <w:sz w:val="24"/>
        </w:rPr>
        <w:t xml:space="preserve"> in an 11th grade Honors English class at a public high school in the Northeast U.S</w:t>
      </w:r>
      <w:proofErr w:type="gramStart"/>
      <w:r w:rsidR="003D2D82" w:rsidRPr="001640FA">
        <w:rPr>
          <w:rFonts w:ascii="Times New Roman" w:eastAsia="Times New Roman" w:hAnsi="Times New Roman" w:cs="Times New Roman"/>
          <w:color w:val="auto"/>
          <w:sz w:val="24"/>
        </w:rPr>
        <w:t>..</w:t>
      </w:r>
      <w:proofErr w:type="gramEnd"/>
      <w:r w:rsidR="003D2D82" w:rsidRPr="001640FA">
        <w:rPr>
          <w:rFonts w:ascii="Times New Roman" w:eastAsia="Times New Roman" w:hAnsi="Times New Roman" w:cs="Times New Roman"/>
          <w:color w:val="auto"/>
          <w:sz w:val="24"/>
        </w:rPr>
        <w:t xml:space="preserve"> Participants included 18 students: 11 males and 7 females, all Caucasian. We chose this purposeful sample as an outgrowth of prior professional conversations between one researcher and the classroom teacher. Through ongoing dialogue, the English teacher had expressed dismay toward traditional activities that turned students off to poetry. As a poetry buff, however, he pe</w:t>
      </w:r>
      <w:r w:rsidR="00851201">
        <w:rPr>
          <w:rFonts w:ascii="Times New Roman" w:eastAsia="Times New Roman" w:hAnsi="Times New Roman" w:cs="Times New Roman"/>
          <w:color w:val="auto"/>
          <w:sz w:val="24"/>
        </w:rPr>
        <w:t xml:space="preserve">rsonally valued close reading. </w:t>
      </w:r>
      <w:r w:rsidR="003D2D82" w:rsidRPr="001640FA">
        <w:rPr>
          <w:rFonts w:ascii="Times New Roman" w:eastAsia="Times New Roman" w:hAnsi="Times New Roman" w:cs="Times New Roman"/>
          <w:color w:val="auto"/>
          <w:sz w:val="24"/>
        </w:rPr>
        <w:t>To explore this paradox, he was eager to experiment with new methods for teaching both response to and authorship of poetry</w:t>
      </w:r>
      <w:r w:rsidR="004C21D5">
        <w:rPr>
          <w:rFonts w:ascii="Times New Roman" w:eastAsia="Times New Roman" w:hAnsi="Times New Roman" w:cs="Times New Roman"/>
          <w:color w:val="auto"/>
          <w:sz w:val="24"/>
        </w:rPr>
        <w:t xml:space="preserve"> that</w:t>
      </w:r>
      <w:r w:rsidR="009E340E">
        <w:rPr>
          <w:rFonts w:ascii="Times New Roman" w:eastAsia="Times New Roman" w:hAnsi="Times New Roman" w:cs="Times New Roman"/>
          <w:color w:val="auto"/>
          <w:sz w:val="24"/>
        </w:rPr>
        <w:t xml:space="preserve"> </w:t>
      </w:r>
      <w:r w:rsidR="004C21D5">
        <w:rPr>
          <w:rFonts w:ascii="Times New Roman" w:eastAsia="Times New Roman" w:hAnsi="Times New Roman" w:cs="Times New Roman"/>
          <w:color w:val="auto"/>
          <w:sz w:val="24"/>
        </w:rPr>
        <w:t xml:space="preserve">involve students’ </w:t>
      </w:r>
      <w:r w:rsidR="009E340E">
        <w:rPr>
          <w:rFonts w:ascii="Times New Roman" w:eastAsia="Times New Roman" w:hAnsi="Times New Roman" w:cs="Times New Roman"/>
          <w:color w:val="auto"/>
          <w:sz w:val="24"/>
        </w:rPr>
        <w:t>close</w:t>
      </w:r>
      <w:r w:rsidR="004C21D5">
        <w:rPr>
          <w:rFonts w:ascii="Times New Roman" w:eastAsia="Times New Roman" w:hAnsi="Times New Roman" w:cs="Times New Roman"/>
          <w:color w:val="auto"/>
          <w:sz w:val="24"/>
        </w:rPr>
        <w:t xml:space="preserve"> work with </w:t>
      </w:r>
      <w:r w:rsidR="001F63A8">
        <w:rPr>
          <w:rFonts w:ascii="Times New Roman" w:eastAsia="Times New Roman" w:hAnsi="Times New Roman" w:cs="Times New Roman"/>
          <w:color w:val="auto"/>
          <w:sz w:val="24"/>
        </w:rPr>
        <w:t>a</w:t>
      </w:r>
      <w:r w:rsidR="00091565">
        <w:rPr>
          <w:rFonts w:ascii="Times New Roman" w:eastAsia="Times New Roman" w:hAnsi="Times New Roman" w:cs="Times New Roman"/>
          <w:color w:val="auto"/>
          <w:sz w:val="24"/>
        </w:rPr>
        <w:t xml:space="preserve">n expanded view </w:t>
      </w:r>
      <w:r w:rsidR="001F63A8">
        <w:rPr>
          <w:rFonts w:ascii="Times New Roman" w:eastAsia="Times New Roman" w:hAnsi="Times New Roman" w:cs="Times New Roman"/>
          <w:color w:val="auto"/>
          <w:sz w:val="24"/>
        </w:rPr>
        <w:t>of</w:t>
      </w:r>
      <w:r w:rsidR="009E340E">
        <w:rPr>
          <w:rFonts w:ascii="Times New Roman" w:eastAsia="Times New Roman" w:hAnsi="Times New Roman" w:cs="Times New Roman"/>
          <w:color w:val="auto"/>
          <w:sz w:val="24"/>
        </w:rPr>
        <w:t xml:space="preserve"> </w:t>
      </w:r>
      <w:r w:rsidR="001F63A8">
        <w:rPr>
          <w:rFonts w:ascii="Times New Roman" w:eastAsia="Times New Roman" w:hAnsi="Times New Roman" w:cs="Times New Roman"/>
          <w:color w:val="auto"/>
          <w:sz w:val="24"/>
        </w:rPr>
        <w:t>“</w:t>
      </w:r>
      <w:r w:rsidR="009E340E">
        <w:rPr>
          <w:rFonts w:ascii="Times New Roman" w:eastAsia="Times New Roman" w:hAnsi="Times New Roman" w:cs="Times New Roman"/>
          <w:color w:val="auto"/>
          <w:sz w:val="24"/>
        </w:rPr>
        <w:t>text</w:t>
      </w:r>
      <w:r w:rsidR="001F63A8">
        <w:rPr>
          <w:rFonts w:ascii="Times New Roman" w:eastAsia="Times New Roman" w:hAnsi="Times New Roman" w:cs="Times New Roman"/>
          <w:color w:val="auto"/>
          <w:sz w:val="24"/>
        </w:rPr>
        <w:t>”</w:t>
      </w:r>
      <w:r w:rsidR="00091565">
        <w:rPr>
          <w:rFonts w:ascii="Times New Roman" w:eastAsia="Times New Roman" w:hAnsi="Times New Roman" w:cs="Times New Roman"/>
          <w:color w:val="auto"/>
          <w:sz w:val="24"/>
        </w:rPr>
        <w:t xml:space="preserve"> to include visual, digital, and other multimodal formats (Rose &amp; Meyer, 2002; New London Group, 2000).</w:t>
      </w:r>
      <w:r w:rsidR="003D2D82" w:rsidRPr="001640FA">
        <w:rPr>
          <w:rFonts w:ascii="Times New Roman" w:eastAsia="Times New Roman" w:hAnsi="Times New Roman" w:cs="Times New Roman"/>
          <w:color w:val="auto"/>
          <w:sz w:val="24"/>
        </w:rPr>
        <w:t xml:space="preserve">  </w:t>
      </w:r>
    </w:p>
    <w:p w14:paraId="5306D557" w14:textId="17B0F619" w:rsidR="005E0D83" w:rsidRDefault="005E0D83" w:rsidP="005E0D83">
      <w:pPr>
        <w:pStyle w:val="normal0"/>
        <w:spacing w:line="480" w:lineRule="auto"/>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Poetry Activities</w:t>
      </w:r>
      <w:r w:rsidR="003D2D82" w:rsidRPr="001640FA">
        <w:rPr>
          <w:rFonts w:ascii="Times New Roman" w:eastAsia="Times New Roman" w:hAnsi="Times New Roman" w:cs="Times New Roman"/>
          <w:b/>
          <w:color w:val="auto"/>
          <w:sz w:val="24"/>
        </w:rPr>
        <w:t xml:space="preserve"> </w:t>
      </w:r>
    </w:p>
    <w:p w14:paraId="50EC2774" w14:textId="6B5B5C77" w:rsidR="003D2D82" w:rsidRPr="001640FA" w:rsidRDefault="005E0D83" w:rsidP="005E0D83">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lastRenderedPageBreak/>
        <w:tab/>
      </w:r>
      <w:r w:rsidR="003D2D82" w:rsidRPr="001640FA">
        <w:rPr>
          <w:rFonts w:ascii="Times New Roman" w:eastAsia="Times New Roman" w:hAnsi="Times New Roman" w:cs="Times New Roman"/>
          <w:color w:val="auto"/>
          <w:sz w:val="24"/>
        </w:rPr>
        <w:t>With an eye to minimally disrupting classroom routine and targeting “regular” curricular objectives, we consulted with the classroom English teacher who, in large part, designed and implemented the activit</w:t>
      </w:r>
      <w:r w:rsidR="00851201">
        <w:rPr>
          <w:rFonts w:ascii="Times New Roman" w:eastAsia="Times New Roman" w:hAnsi="Times New Roman" w:cs="Times New Roman"/>
          <w:color w:val="auto"/>
          <w:sz w:val="24"/>
        </w:rPr>
        <w:t>ies for a weeklong poetry unit.</w:t>
      </w:r>
      <w:r w:rsidR="003D2D82" w:rsidRPr="001640FA">
        <w:rPr>
          <w:rFonts w:ascii="Times New Roman" w:eastAsia="Times New Roman" w:hAnsi="Times New Roman" w:cs="Times New Roman"/>
          <w:color w:val="auto"/>
          <w:sz w:val="24"/>
        </w:rPr>
        <w:t xml:space="preserve"> The unit consisted of two activities: one focusing on nontraditional modes of response to canonical poems, the other on authorship of multimodal extended metaphor poems. The activities intertwined, with the response activity implemented on days one and three and authorship the focus of days two and four. Day five was a celebration of learning in the form of a Poets’ Café.  Each of the first four days, one of the researchers observed and took field notes; </w:t>
      </w:r>
      <w:r w:rsidR="00930F73">
        <w:rPr>
          <w:rFonts w:ascii="Times New Roman" w:eastAsia="Times New Roman" w:hAnsi="Times New Roman" w:cs="Times New Roman"/>
          <w:color w:val="auto"/>
          <w:sz w:val="24"/>
        </w:rPr>
        <w:t>two</w:t>
      </w:r>
      <w:r w:rsidR="00930F73" w:rsidRPr="001640FA">
        <w:rPr>
          <w:rFonts w:ascii="Times New Roman" w:eastAsia="Times New Roman" w:hAnsi="Times New Roman" w:cs="Times New Roman"/>
          <w:color w:val="auto"/>
          <w:sz w:val="24"/>
        </w:rPr>
        <w:t xml:space="preserve"> </w:t>
      </w:r>
      <w:r w:rsidR="003D2D82" w:rsidRPr="001640FA">
        <w:rPr>
          <w:rFonts w:ascii="Times New Roman" w:eastAsia="Times New Roman" w:hAnsi="Times New Roman" w:cs="Times New Roman"/>
          <w:color w:val="auto"/>
          <w:sz w:val="24"/>
        </w:rPr>
        <w:t xml:space="preserve">researchers were present on day five. </w:t>
      </w:r>
    </w:p>
    <w:p w14:paraId="0EB27DC3" w14:textId="65B0C975" w:rsidR="003D2D82" w:rsidRPr="001640FA" w:rsidRDefault="003D2D82" w:rsidP="003D2D82">
      <w:pPr>
        <w:pStyle w:val="normal0"/>
        <w:spacing w:line="480" w:lineRule="auto"/>
        <w:ind w:firstLine="720"/>
        <w:rPr>
          <w:rFonts w:ascii="Times New Roman" w:hAnsi="Times New Roman"/>
          <w:color w:val="auto"/>
          <w:sz w:val="24"/>
        </w:rPr>
      </w:pPr>
      <w:r w:rsidRPr="005E0D83">
        <w:rPr>
          <w:rFonts w:ascii="Times New Roman" w:eastAsia="Times New Roman" w:hAnsi="Times New Roman" w:cs="Times New Roman"/>
          <w:b/>
          <w:color w:val="auto"/>
          <w:sz w:val="24"/>
        </w:rPr>
        <w:t>Response activity: A Focus on tone.</w:t>
      </w:r>
      <w:r w:rsidRPr="001640FA">
        <w:rPr>
          <w:rFonts w:ascii="Times New Roman" w:eastAsia="Times New Roman" w:hAnsi="Times New Roman" w:cs="Times New Roman"/>
          <w:color w:val="auto"/>
          <w:sz w:val="24"/>
        </w:rPr>
        <w:t xml:space="preserve"> The response activity </w:t>
      </w:r>
      <w:r w:rsidR="007A7381">
        <w:rPr>
          <w:rFonts w:ascii="Times New Roman" w:eastAsia="Times New Roman" w:hAnsi="Times New Roman" w:cs="Times New Roman"/>
          <w:color w:val="auto"/>
          <w:sz w:val="24"/>
        </w:rPr>
        <w:t>aimed at</w:t>
      </w:r>
      <w:r w:rsidRPr="001640FA">
        <w:rPr>
          <w:rFonts w:ascii="Times New Roman" w:eastAsia="Times New Roman" w:hAnsi="Times New Roman" w:cs="Times New Roman"/>
          <w:color w:val="auto"/>
          <w:sz w:val="24"/>
        </w:rPr>
        <w:t xml:space="preserve"> representing tone and understanding poetry through use of images found on the Internet.   The teacher designed this activity based on theoretical underpinnings of Rosenblatt’s transactional theory (1978). Acknowledging that any “valid” response to literature must begin with students’ initial responses, the activity relied on a simple model of </w:t>
      </w:r>
      <w:r w:rsidRPr="001640FA">
        <w:rPr>
          <w:rFonts w:ascii="Times New Roman" w:eastAsia="Times New Roman" w:hAnsi="Times New Roman" w:cs="Times New Roman"/>
          <w:i/>
          <w:color w:val="auto"/>
          <w:sz w:val="24"/>
        </w:rPr>
        <w:t>response to text over time—</w:t>
      </w:r>
      <w:r w:rsidRPr="001640FA">
        <w:rPr>
          <w:rFonts w:ascii="Times New Roman" w:eastAsia="Times New Roman" w:hAnsi="Times New Roman" w:cs="Times New Roman"/>
          <w:color w:val="auto"/>
          <w:sz w:val="24"/>
        </w:rPr>
        <w:t xml:space="preserve"> moving students from a poem, to an initial response, through negotiation of meaning, and, finally, to a considered response (</w:t>
      </w:r>
      <w:proofErr w:type="spellStart"/>
      <w:r w:rsidR="00930F73">
        <w:rPr>
          <w:rFonts w:ascii="Times New Roman" w:eastAsia="Times New Roman" w:hAnsi="Times New Roman" w:cs="Times New Roman"/>
          <w:color w:val="auto"/>
          <w:sz w:val="24"/>
        </w:rPr>
        <w:t>Probst</w:t>
      </w:r>
      <w:proofErr w:type="spellEnd"/>
      <w:r w:rsidR="00930F73">
        <w:rPr>
          <w:rFonts w:ascii="Times New Roman" w:eastAsia="Times New Roman" w:hAnsi="Times New Roman" w:cs="Times New Roman"/>
          <w:color w:val="auto"/>
          <w:sz w:val="24"/>
        </w:rPr>
        <w:t xml:space="preserve">, 2004; </w:t>
      </w:r>
      <w:r w:rsidRPr="001640FA">
        <w:rPr>
          <w:rFonts w:ascii="Times New Roman" w:eastAsia="Times New Roman" w:hAnsi="Times New Roman" w:cs="Times New Roman"/>
          <w:color w:val="auto"/>
          <w:sz w:val="24"/>
        </w:rPr>
        <w:t>Rosenblatt, 1938/1995).</w:t>
      </w:r>
    </w:p>
    <w:p w14:paraId="708F558A" w14:textId="77777777" w:rsidR="003D2D82" w:rsidRPr="001640FA" w:rsidRDefault="003D2D82" w:rsidP="003D2D82">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Each group was assigned a different poem (by Frost, Whitman, Williams, or Angelou). The teacher asked a representative from each group to read their poem aloud. Then, with the goal of capturing students’ initial responses as a point of entry (</w:t>
      </w:r>
      <w:proofErr w:type="spellStart"/>
      <w:r w:rsidRPr="001640FA">
        <w:rPr>
          <w:rFonts w:ascii="Times New Roman" w:eastAsia="Times New Roman" w:hAnsi="Times New Roman" w:cs="Times New Roman"/>
          <w:color w:val="auto"/>
          <w:sz w:val="24"/>
        </w:rPr>
        <w:t>Probst</w:t>
      </w:r>
      <w:proofErr w:type="spellEnd"/>
      <w:r w:rsidRPr="001640FA">
        <w:rPr>
          <w:rFonts w:ascii="Times New Roman" w:eastAsia="Times New Roman" w:hAnsi="Times New Roman" w:cs="Times New Roman"/>
          <w:color w:val="auto"/>
          <w:sz w:val="24"/>
        </w:rPr>
        <w:t xml:space="preserve">, 2004), the teacher directed students to reread their poems and “free write” for three to five minutes. Next, he introduced “tone” through a quotation from Donald Murray (2005, p. 50) and dramatized a series of examples offered by this renowned scholar of writing instruction. Students then received “tone charts” on which they listed 10-12 words or phrases that they felt contributed to the overall tone of their poem. For homework, students used tone chart words and phrases as online search terms </w:t>
      </w:r>
      <w:r w:rsidRPr="001640FA">
        <w:rPr>
          <w:rFonts w:ascii="Times New Roman" w:eastAsia="Times New Roman" w:hAnsi="Times New Roman" w:cs="Times New Roman"/>
          <w:color w:val="auto"/>
          <w:sz w:val="24"/>
        </w:rPr>
        <w:lastRenderedPageBreak/>
        <w:t>to find images at “safe sites.” Means to search keywords and select images was left wide open to student interpretation, with the expectation that some students might orient themselves linearly or literally, while others might use the Internet as “an interesting metaphor machine” (</w:t>
      </w:r>
      <w:proofErr w:type="spellStart"/>
      <w:r w:rsidRPr="001640FA">
        <w:rPr>
          <w:rFonts w:ascii="Times New Roman" w:eastAsia="Times New Roman" w:hAnsi="Times New Roman" w:cs="Times New Roman"/>
          <w:color w:val="auto"/>
          <w:sz w:val="24"/>
        </w:rPr>
        <w:t>McVee</w:t>
      </w:r>
      <w:proofErr w:type="spellEnd"/>
      <w:r w:rsidRPr="001640FA">
        <w:rPr>
          <w:rFonts w:ascii="Times New Roman" w:eastAsia="Times New Roman" w:hAnsi="Times New Roman" w:cs="Times New Roman"/>
          <w:color w:val="auto"/>
          <w:sz w:val="24"/>
        </w:rPr>
        <w:t>, Bailey, &amp; Shanahan, 2008, p. 123). Students printed out images at home or in school and had the option of sending them via email for the teacher to print.</w:t>
      </w:r>
    </w:p>
    <w:p w14:paraId="7B881766" w14:textId="3C588F8F" w:rsidR="00C57257" w:rsidRDefault="003D2D82" w:rsidP="00104288">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Working individually at group tables, students created “image tableaus” on newsprint </w:t>
      </w:r>
      <w:r w:rsidR="00230779">
        <w:rPr>
          <w:rFonts w:ascii="Times New Roman" w:eastAsia="Times New Roman" w:hAnsi="Times New Roman" w:cs="Times New Roman"/>
          <w:color w:val="auto"/>
          <w:sz w:val="24"/>
        </w:rPr>
        <w:t>(</w:t>
      </w:r>
      <w:r w:rsidR="00411939">
        <w:rPr>
          <w:rFonts w:ascii="Times New Roman" w:eastAsia="Times New Roman" w:hAnsi="Times New Roman" w:cs="Times New Roman"/>
          <w:color w:val="auto"/>
          <w:sz w:val="24"/>
        </w:rPr>
        <w:t>S</w:t>
      </w:r>
      <w:r w:rsidR="00851201">
        <w:rPr>
          <w:rFonts w:ascii="Times New Roman" w:eastAsia="Times New Roman" w:hAnsi="Times New Roman" w:cs="Times New Roman"/>
          <w:color w:val="auto"/>
          <w:sz w:val="24"/>
        </w:rPr>
        <w:t xml:space="preserve">ee </w:t>
      </w:r>
      <w:r>
        <w:rPr>
          <w:rFonts w:ascii="Times New Roman" w:eastAsia="Times New Roman" w:hAnsi="Times New Roman" w:cs="Times New Roman"/>
          <w:color w:val="auto"/>
          <w:sz w:val="24"/>
        </w:rPr>
        <w:t>Figure</w:t>
      </w:r>
      <w:r w:rsidR="00C802C7">
        <w:rPr>
          <w:rFonts w:ascii="Times New Roman" w:eastAsia="Times New Roman" w:hAnsi="Times New Roman" w:cs="Times New Roman"/>
          <w:color w:val="auto"/>
          <w:sz w:val="24"/>
        </w:rPr>
        <w:t>s</w:t>
      </w:r>
      <w:r w:rsidR="00851201">
        <w:rPr>
          <w:rFonts w:ascii="Times New Roman" w:eastAsia="Times New Roman" w:hAnsi="Times New Roman" w:cs="Times New Roman"/>
          <w:color w:val="auto"/>
          <w:sz w:val="24"/>
        </w:rPr>
        <w:t xml:space="preserve"> </w:t>
      </w:r>
      <w:r w:rsidR="00D91CB2">
        <w:rPr>
          <w:rFonts w:ascii="Times New Roman" w:eastAsia="Times New Roman" w:hAnsi="Times New Roman" w:cs="Times New Roman"/>
          <w:color w:val="auto"/>
          <w:sz w:val="24"/>
        </w:rPr>
        <w:t>1 and 2</w:t>
      </w:r>
      <w:r w:rsidR="00230779">
        <w:rPr>
          <w:rFonts w:ascii="Times New Roman" w:eastAsia="Times New Roman" w:hAnsi="Times New Roman" w:cs="Times New Roman"/>
          <w:color w:val="auto"/>
          <w:sz w:val="24"/>
        </w:rPr>
        <w:t>)</w:t>
      </w:r>
      <w:r w:rsidR="00D91CB2">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Directed to choose five or six “best images,” they arranged pictures in a manner that might help them understand and represent the meaning—in particular, the tone—of the poem.  In groups, students then discussed tableaus with regard to expectation, choice, surprise elicited through Internet searches, and reasons for placement and arrangement. </w:t>
      </w:r>
    </w:p>
    <w:p w14:paraId="572E0759" w14:textId="77777777"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1BDCC97C" w14:textId="1EEB1A31"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1 About Here</w:t>
      </w:r>
    </w:p>
    <w:p w14:paraId="002A5FF6" w14:textId="77777777" w:rsidR="00104288" w:rsidRPr="00E505E7"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7529AA0D" w14:textId="0A721F78" w:rsidR="00C57257" w:rsidRDefault="00C57257" w:rsidP="00930F73">
      <w:pPr>
        <w:pStyle w:val="normal0"/>
        <w:spacing w:line="480" w:lineRule="auto"/>
        <w:rPr>
          <w:rFonts w:ascii="Times New Roman" w:eastAsia="Times New Roman" w:hAnsi="Times New Roman" w:cs="Times New Roman"/>
          <w:color w:val="auto"/>
          <w:sz w:val="24"/>
        </w:rPr>
      </w:pPr>
    </w:p>
    <w:p w14:paraId="4EAB269E" w14:textId="51C48751" w:rsidR="00C57257" w:rsidRPr="00C57257" w:rsidRDefault="00C57257" w:rsidP="003D2D82">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1. </w:t>
      </w:r>
      <w:r>
        <w:rPr>
          <w:rFonts w:ascii="Times New Roman" w:eastAsia="Times New Roman" w:hAnsi="Times New Roman" w:cs="Times New Roman"/>
          <w:color w:val="auto"/>
          <w:sz w:val="24"/>
        </w:rPr>
        <w:t xml:space="preserve">Image tableau for “When I heard the </w:t>
      </w:r>
      <w:proofErr w:type="spellStart"/>
      <w:r>
        <w:rPr>
          <w:rFonts w:ascii="Times New Roman" w:eastAsia="Times New Roman" w:hAnsi="Times New Roman" w:cs="Times New Roman"/>
          <w:color w:val="auto"/>
          <w:sz w:val="24"/>
        </w:rPr>
        <w:t>Learn’d</w:t>
      </w:r>
      <w:proofErr w:type="spellEnd"/>
      <w:r>
        <w:rPr>
          <w:rFonts w:ascii="Times New Roman" w:eastAsia="Times New Roman" w:hAnsi="Times New Roman" w:cs="Times New Roman"/>
          <w:color w:val="auto"/>
          <w:sz w:val="24"/>
        </w:rPr>
        <w:t xml:space="preserve"> Astronomer” by Walt Whitman.</w:t>
      </w:r>
    </w:p>
    <w:p w14:paraId="735D9229" w14:textId="77777777"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67BD2AE6" w14:textId="5CDA8D9F"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2 About Here</w:t>
      </w:r>
    </w:p>
    <w:p w14:paraId="5F23AB12" w14:textId="77777777" w:rsidR="00104288" w:rsidRPr="00E505E7"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648035E9" w14:textId="6601EFE8" w:rsidR="003D2D82" w:rsidRPr="001640FA" w:rsidRDefault="003D2D82" w:rsidP="00930F73">
      <w:pPr>
        <w:pStyle w:val="normal0"/>
        <w:spacing w:line="480" w:lineRule="auto"/>
        <w:jc w:val="center"/>
        <w:rPr>
          <w:rFonts w:ascii="Times New Roman" w:hAnsi="Times New Roman"/>
          <w:color w:val="auto"/>
          <w:sz w:val="24"/>
        </w:rPr>
      </w:pPr>
    </w:p>
    <w:p w14:paraId="286EA274" w14:textId="5064CFC0" w:rsidR="00C57257" w:rsidRDefault="00C57257" w:rsidP="003D2D82">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2. </w:t>
      </w:r>
      <w:r>
        <w:rPr>
          <w:rFonts w:ascii="Times New Roman" w:eastAsia="Times New Roman" w:hAnsi="Times New Roman" w:cs="Times New Roman"/>
          <w:color w:val="auto"/>
          <w:sz w:val="24"/>
        </w:rPr>
        <w:t>Image tableau for “Between Walls” by William Carlos Williams</w:t>
      </w:r>
    </w:p>
    <w:p w14:paraId="477804B9" w14:textId="77777777" w:rsidR="00104288" w:rsidRDefault="00104288" w:rsidP="003D2D82">
      <w:pPr>
        <w:pStyle w:val="normal0"/>
        <w:spacing w:line="480" w:lineRule="auto"/>
        <w:ind w:firstLine="720"/>
        <w:rPr>
          <w:rFonts w:ascii="Times New Roman" w:eastAsia="Times New Roman" w:hAnsi="Times New Roman" w:cs="Times New Roman"/>
          <w:color w:val="auto"/>
          <w:sz w:val="24"/>
        </w:rPr>
      </w:pPr>
    </w:p>
    <w:p w14:paraId="25A12794" w14:textId="77777777" w:rsidR="003D2D82" w:rsidRPr="001640FA" w:rsidRDefault="003D2D82" w:rsidP="003D2D82">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Finally, students wrote two-part considered responses. Students first re-read their poems and wrote a paragraph in response to the prompt: “What, now, does the poem mean to you? How, if at all, does the tone of the poem affect your reaction or understanding?” After reviewing their initial free-writes, students wrote a second paragraph comparing their </w:t>
      </w:r>
      <w:r w:rsidRPr="001640FA">
        <w:rPr>
          <w:rFonts w:ascii="Times New Roman" w:eastAsia="Times New Roman" w:hAnsi="Times New Roman" w:cs="Times New Roman"/>
          <w:i/>
          <w:color w:val="auto"/>
          <w:sz w:val="24"/>
        </w:rPr>
        <w:t>initial response</w:t>
      </w:r>
      <w:r w:rsidRPr="001640FA">
        <w:rPr>
          <w:rFonts w:ascii="Times New Roman" w:eastAsia="Times New Roman" w:hAnsi="Times New Roman" w:cs="Times New Roman"/>
          <w:color w:val="auto"/>
          <w:sz w:val="24"/>
        </w:rPr>
        <w:t xml:space="preserve"> with their </w:t>
      </w:r>
      <w:r w:rsidRPr="001640FA">
        <w:rPr>
          <w:rFonts w:ascii="Times New Roman" w:eastAsia="Times New Roman" w:hAnsi="Times New Roman" w:cs="Times New Roman"/>
          <w:i/>
          <w:color w:val="auto"/>
          <w:sz w:val="24"/>
        </w:rPr>
        <w:t>considered response</w:t>
      </w:r>
      <w:r w:rsidRPr="001640FA">
        <w:rPr>
          <w:rFonts w:ascii="Times New Roman" w:eastAsia="Times New Roman" w:hAnsi="Times New Roman" w:cs="Times New Roman"/>
          <w:color w:val="auto"/>
          <w:sz w:val="24"/>
        </w:rPr>
        <w:t>,</w:t>
      </w:r>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incorporating perceptions about how creation and discussion of image tableaus helped them understand the poem.</w:t>
      </w:r>
    </w:p>
    <w:p w14:paraId="32781CE0" w14:textId="015ACD5E" w:rsidR="003D2D82" w:rsidRDefault="003D2D82" w:rsidP="00EB5BEF">
      <w:pPr>
        <w:pStyle w:val="normal0"/>
        <w:spacing w:line="480" w:lineRule="auto"/>
        <w:ind w:firstLine="720"/>
        <w:rPr>
          <w:rFonts w:ascii="Times New Roman" w:eastAsia="Times New Roman" w:hAnsi="Times New Roman" w:cs="Times New Roman"/>
          <w:color w:val="auto"/>
          <w:sz w:val="24"/>
        </w:rPr>
      </w:pPr>
      <w:r w:rsidRPr="005E0D83">
        <w:rPr>
          <w:rFonts w:ascii="Times New Roman" w:eastAsia="Times New Roman" w:hAnsi="Times New Roman" w:cs="Times New Roman"/>
          <w:b/>
          <w:color w:val="auto"/>
          <w:sz w:val="24"/>
        </w:rPr>
        <w:t>Authoring activity: Extended metaphor poems</w:t>
      </w:r>
      <w:r w:rsidRPr="001640FA">
        <w:rPr>
          <w:rFonts w:ascii="Times New Roman" w:eastAsia="Times New Roman" w:hAnsi="Times New Roman" w:cs="Times New Roman"/>
          <w:i/>
          <w:color w:val="auto"/>
          <w:sz w:val="24"/>
        </w:rPr>
        <w:t>.</w:t>
      </w:r>
      <w:r w:rsidRPr="001640FA">
        <w:rPr>
          <w:rFonts w:ascii="Times New Roman" w:eastAsia="Times New Roman" w:hAnsi="Times New Roman" w:cs="Times New Roman"/>
          <w:color w:val="auto"/>
          <w:sz w:val="24"/>
        </w:rPr>
        <w:t xml:space="preserve"> Participating in a poetry activity inspired by Brooks and Mabry’s (2008) “A Matter of Identity” and the poem “Identity” by Julio </w:t>
      </w:r>
      <w:proofErr w:type="spellStart"/>
      <w:r w:rsidRPr="001640FA">
        <w:rPr>
          <w:rFonts w:ascii="Times New Roman" w:eastAsia="Times New Roman" w:hAnsi="Times New Roman" w:cs="Times New Roman"/>
          <w:color w:val="auto"/>
          <w:sz w:val="24"/>
        </w:rPr>
        <w:t>Noboa</w:t>
      </w:r>
      <w:proofErr w:type="spell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Polanco</w:t>
      </w:r>
      <w:proofErr w:type="spellEnd"/>
      <w:r w:rsidRPr="001640FA">
        <w:rPr>
          <w:rFonts w:ascii="Times New Roman" w:eastAsia="Times New Roman" w:hAnsi="Times New Roman" w:cs="Times New Roman"/>
          <w:color w:val="auto"/>
          <w:sz w:val="24"/>
        </w:rPr>
        <w:t xml:space="preserve">, student-participants explored identity as </w:t>
      </w:r>
      <w:r w:rsidR="00795200">
        <w:rPr>
          <w:rFonts w:ascii="Times New Roman" w:eastAsia="Times New Roman" w:hAnsi="Times New Roman" w:cs="Times New Roman"/>
          <w:color w:val="auto"/>
          <w:sz w:val="24"/>
        </w:rPr>
        <w:t>expressed</w:t>
      </w:r>
      <w:r w:rsidRPr="001640FA">
        <w:rPr>
          <w:rFonts w:ascii="Times New Roman" w:eastAsia="Times New Roman" w:hAnsi="Times New Roman" w:cs="Times New Roman"/>
          <w:color w:val="auto"/>
          <w:sz w:val="24"/>
        </w:rPr>
        <w:t xml:space="preserve"> through extended metaphors and multimodal composition.  Using graphic organizers and examples from their own lives, students mimicked how the </w:t>
      </w:r>
      <w:r w:rsidRPr="001640FA">
        <w:rPr>
          <w:rFonts w:ascii="Times New Roman" w:eastAsia="Times New Roman" w:hAnsi="Times New Roman" w:cs="Times New Roman"/>
          <w:i/>
          <w:color w:val="auto"/>
          <w:sz w:val="24"/>
        </w:rPr>
        <w:t xml:space="preserve">narrator </w:t>
      </w:r>
      <w:r w:rsidRPr="001640FA">
        <w:rPr>
          <w:rFonts w:ascii="Times New Roman" w:eastAsia="Times New Roman" w:hAnsi="Times New Roman" w:cs="Times New Roman"/>
          <w:color w:val="auto"/>
          <w:sz w:val="24"/>
        </w:rPr>
        <w:t xml:space="preserve">of </w:t>
      </w:r>
      <w:proofErr w:type="spellStart"/>
      <w:r w:rsidRPr="001640FA">
        <w:rPr>
          <w:rFonts w:ascii="Times New Roman" w:eastAsia="Times New Roman" w:hAnsi="Times New Roman" w:cs="Times New Roman"/>
          <w:color w:val="auto"/>
          <w:sz w:val="24"/>
        </w:rPr>
        <w:t>Polanco’s</w:t>
      </w:r>
      <w:proofErr w:type="spellEnd"/>
      <w:r w:rsidRPr="001640FA">
        <w:rPr>
          <w:rFonts w:ascii="Times New Roman" w:eastAsia="Times New Roman" w:hAnsi="Times New Roman" w:cs="Times New Roman"/>
          <w:color w:val="auto"/>
          <w:sz w:val="24"/>
        </w:rPr>
        <w:t xml:space="preserve"> poem (the source) is compared to a </w:t>
      </w:r>
      <w:r w:rsidRPr="001640FA">
        <w:rPr>
          <w:rFonts w:ascii="Times New Roman" w:eastAsia="Times New Roman" w:hAnsi="Times New Roman" w:cs="Times New Roman"/>
          <w:i/>
          <w:color w:val="auto"/>
          <w:sz w:val="24"/>
        </w:rPr>
        <w:t xml:space="preserve">weed </w:t>
      </w:r>
      <w:r w:rsidRPr="001640FA">
        <w:rPr>
          <w:rFonts w:ascii="Times New Roman" w:eastAsia="Times New Roman" w:hAnsi="Times New Roman" w:cs="Times New Roman"/>
          <w:color w:val="auto"/>
          <w:sz w:val="24"/>
        </w:rPr>
        <w:t xml:space="preserve">(the target), thus representing aspects of their own identity in extended metaphor.  Next, the class met in a computer laboratory, so students could draft, revise, and embellish multimedia extended metaphor poems, using Microsoft </w:t>
      </w:r>
      <w:proofErr w:type="spellStart"/>
      <w:proofErr w:type="gramStart"/>
      <w:r w:rsidRPr="001640FA">
        <w:rPr>
          <w:rFonts w:ascii="Times New Roman" w:eastAsia="Times New Roman" w:hAnsi="Times New Roman" w:cs="Times New Roman"/>
          <w:color w:val="auto"/>
          <w:sz w:val="24"/>
        </w:rPr>
        <w:t>Powerpoint</w:t>
      </w:r>
      <w:proofErr w:type="spellEnd"/>
      <w:proofErr w:type="gramEnd"/>
      <w:r w:rsidRPr="001640FA">
        <w:rPr>
          <w:rFonts w:ascii="Times New Roman" w:eastAsia="Times New Roman" w:hAnsi="Times New Roman" w:cs="Times New Roman"/>
          <w:color w:val="auto"/>
          <w:sz w:val="24"/>
        </w:rPr>
        <w:t xml:space="preserve"> as a </w:t>
      </w:r>
      <w:r>
        <w:rPr>
          <w:rFonts w:ascii="Times New Roman" w:eastAsia="Times New Roman" w:hAnsi="Times New Roman" w:cs="Times New Roman"/>
          <w:color w:val="auto"/>
          <w:sz w:val="24"/>
        </w:rPr>
        <w:t>tool for multimodal composition</w:t>
      </w:r>
      <w:r w:rsidR="00E97B45">
        <w:rPr>
          <w:rFonts w:ascii="Times New Roman" w:eastAsia="Times New Roman" w:hAnsi="Times New Roman" w:cs="Times New Roman"/>
          <w:color w:val="auto"/>
          <w:sz w:val="24"/>
        </w:rPr>
        <w:t xml:space="preserve">. </w:t>
      </w:r>
      <w:r w:rsidR="00E97B45" w:rsidRPr="001640FA">
        <w:rPr>
          <w:rFonts w:ascii="Times New Roman" w:eastAsia="Times New Roman" w:hAnsi="Times New Roman" w:cs="Times New Roman"/>
          <w:color w:val="auto"/>
          <w:sz w:val="24"/>
        </w:rPr>
        <w:t>In addition to writing the text and considering font, color, and layout, students were to directed use Internet search engines to find a background image for their poem</w:t>
      </w:r>
      <w:r w:rsidR="00FE2BB1">
        <w:rPr>
          <w:rFonts w:ascii="Times New Roman" w:eastAsia="Times New Roman" w:hAnsi="Times New Roman" w:cs="Times New Roman"/>
          <w:color w:val="auto"/>
          <w:sz w:val="24"/>
        </w:rPr>
        <w:t xml:space="preserve"> (see Figures 3 and 4)</w:t>
      </w:r>
      <w:r w:rsidR="00E97B45" w:rsidRPr="001640FA">
        <w:rPr>
          <w:rFonts w:ascii="Times New Roman" w:eastAsia="Times New Roman" w:hAnsi="Times New Roman" w:cs="Times New Roman"/>
          <w:color w:val="auto"/>
          <w:sz w:val="24"/>
        </w:rPr>
        <w:t>. Though each student authored a poem, the computer lab setting was conducive to collaboration</w:t>
      </w:r>
      <w:r w:rsidR="00FE2BB1">
        <w:rPr>
          <w:rFonts w:ascii="Times New Roman" w:eastAsia="Times New Roman" w:hAnsi="Times New Roman" w:cs="Times New Roman"/>
          <w:color w:val="auto"/>
          <w:sz w:val="24"/>
        </w:rPr>
        <w:t>.</w:t>
      </w:r>
      <w:r w:rsidR="00230779">
        <w:rPr>
          <w:rFonts w:ascii="Times New Roman" w:eastAsia="Times New Roman" w:hAnsi="Times New Roman" w:cs="Times New Roman"/>
          <w:color w:val="auto"/>
          <w:sz w:val="24"/>
        </w:rPr>
        <w:t xml:space="preserve"> </w:t>
      </w:r>
    </w:p>
    <w:p w14:paraId="5E70FE1E" w14:textId="77777777"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2FD1BAC3" w14:textId="0C8D2921"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3 About Here</w:t>
      </w:r>
    </w:p>
    <w:p w14:paraId="1BF699F7" w14:textId="77777777" w:rsidR="00104288" w:rsidRPr="00E505E7"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6259FFA0" w14:textId="77777777" w:rsidR="00104288" w:rsidRDefault="00104288" w:rsidP="00802704">
      <w:pPr>
        <w:spacing w:line="480" w:lineRule="auto"/>
        <w:rPr>
          <w:i/>
          <w:iCs/>
        </w:rPr>
      </w:pPr>
    </w:p>
    <w:p w14:paraId="5C86B616" w14:textId="15321EBC" w:rsidR="008D7B1F" w:rsidRDefault="00940E35" w:rsidP="00802704">
      <w:pPr>
        <w:spacing w:line="480" w:lineRule="auto"/>
        <w:rPr>
          <w:iCs/>
        </w:rPr>
      </w:pPr>
      <w:r>
        <w:rPr>
          <w:i/>
          <w:iCs/>
        </w:rPr>
        <w:t xml:space="preserve">Figure 3. </w:t>
      </w:r>
      <w:r>
        <w:rPr>
          <w:iCs/>
        </w:rPr>
        <w:t xml:space="preserve"> My Mind, a student</w:t>
      </w:r>
      <w:r w:rsidR="00FE2BB1">
        <w:rPr>
          <w:iCs/>
        </w:rPr>
        <w:t xml:space="preserve"> </w:t>
      </w:r>
      <w:r>
        <w:rPr>
          <w:iCs/>
        </w:rPr>
        <w:t>authored multimedia piece.</w:t>
      </w:r>
    </w:p>
    <w:p w14:paraId="39DA74FD" w14:textId="77777777"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0CC6D279" w14:textId="55B4C8C3"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4 About Here</w:t>
      </w:r>
    </w:p>
    <w:p w14:paraId="42852727" w14:textId="77777777" w:rsidR="00104288" w:rsidRPr="00E505E7"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36889AA4" w14:textId="1E6F9601" w:rsidR="00940E35" w:rsidRDefault="00940E35" w:rsidP="00802704">
      <w:pPr>
        <w:spacing w:line="480" w:lineRule="auto"/>
        <w:rPr>
          <w:iCs/>
        </w:rPr>
      </w:pPr>
    </w:p>
    <w:p w14:paraId="3E01BAC1" w14:textId="3ED1DDE6" w:rsidR="00FE2BB1" w:rsidRPr="00940E35" w:rsidRDefault="00940E35" w:rsidP="00802704">
      <w:pPr>
        <w:spacing w:line="480" w:lineRule="auto"/>
        <w:rPr>
          <w:iCs/>
        </w:rPr>
      </w:pPr>
      <w:r>
        <w:rPr>
          <w:i/>
          <w:iCs/>
        </w:rPr>
        <w:t xml:space="preserve">Figure 4. </w:t>
      </w:r>
      <w:proofErr w:type="gramStart"/>
      <w:r>
        <w:rPr>
          <w:iCs/>
        </w:rPr>
        <w:t>Dance Routine, a student authored multimedia piece.</w:t>
      </w:r>
      <w:proofErr w:type="gramEnd"/>
    </w:p>
    <w:p w14:paraId="4C46A927" w14:textId="77777777" w:rsidR="00940E35" w:rsidRDefault="00940E35" w:rsidP="00802704">
      <w:pPr>
        <w:spacing w:line="480" w:lineRule="auto"/>
        <w:rPr>
          <w:b/>
          <w:iCs/>
        </w:rPr>
      </w:pPr>
    </w:p>
    <w:p w14:paraId="36FBD4FB" w14:textId="73CF841B" w:rsidR="005E0D83" w:rsidRDefault="00C57A76" w:rsidP="00802704">
      <w:pPr>
        <w:spacing w:line="480" w:lineRule="auto"/>
      </w:pPr>
      <w:r w:rsidRPr="00802704">
        <w:rPr>
          <w:b/>
          <w:iCs/>
        </w:rPr>
        <w:t>Data Sources</w:t>
      </w:r>
    </w:p>
    <w:p w14:paraId="613C9C89" w14:textId="120C0B2A" w:rsidR="00C57A76" w:rsidRPr="00C31675" w:rsidRDefault="005E0D83" w:rsidP="00802704">
      <w:pPr>
        <w:spacing w:line="480" w:lineRule="auto"/>
      </w:pPr>
      <w:r>
        <w:tab/>
      </w:r>
      <w:r w:rsidR="00633095">
        <w:t>W</w:t>
      </w:r>
      <w:r w:rsidR="00C57A76">
        <w:t>e collected</w:t>
      </w:r>
      <w:r w:rsidR="00C57A76" w:rsidRPr="008A3720">
        <w:t xml:space="preserve"> </w:t>
      </w:r>
      <w:r w:rsidR="00C57A76">
        <w:t xml:space="preserve">a </w:t>
      </w:r>
      <w:r w:rsidR="00C57A76" w:rsidRPr="008A3720">
        <w:t>variety of data sets</w:t>
      </w:r>
      <w:r w:rsidR="00C57A76">
        <w:t xml:space="preserve"> across participants</w:t>
      </w:r>
      <w:r w:rsidR="00633095">
        <w:t>. We</w:t>
      </w:r>
      <w:r w:rsidR="00C57A76" w:rsidRPr="00C31675">
        <w:t xml:space="preserve"> reduce</w:t>
      </w:r>
      <w:r w:rsidR="006B568E">
        <w:t>d</w:t>
      </w:r>
      <w:r w:rsidR="00C57A76" w:rsidRPr="00C31675">
        <w:t xml:space="preserve"> the fallibility of any one artifact and increase</w:t>
      </w:r>
      <w:r w:rsidR="006B568E">
        <w:t>d</w:t>
      </w:r>
      <w:r w:rsidR="00C57A76" w:rsidRPr="00C31675">
        <w:t xml:space="preserve"> both the credibility and quality of findings</w:t>
      </w:r>
      <w:r w:rsidR="006B568E">
        <w:t xml:space="preserve"> through</w:t>
      </w:r>
      <w:r w:rsidR="00C57A76">
        <w:t xml:space="preserve"> triangulation of data sources, o</w:t>
      </w:r>
      <w:r w:rsidR="00472E24">
        <w:t>bservers, and theories (</w:t>
      </w:r>
      <w:proofErr w:type="spellStart"/>
      <w:r w:rsidR="00472E24">
        <w:t>Denzin</w:t>
      </w:r>
      <w:proofErr w:type="spellEnd"/>
      <w:r w:rsidR="00472E24">
        <w:t xml:space="preserve">, </w:t>
      </w:r>
      <w:r w:rsidR="00C57A76">
        <w:t>1989).</w:t>
      </w:r>
      <w:r w:rsidR="00C57A76" w:rsidRPr="0071331F">
        <w:t xml:space="preserve"> </w:t>
      </w:r>
      <w:r w:rsidR="007145D3">
        <w:t>Employing</w:t>
      </w:r>
      <w:r w:rsidR="00C57A76">
        <w:t xml:space="preserve"> partner researchers, we analyzed data sets independently and then revisited and reworked them collaboratively</w:t>
      </w:r>
      <w:r w:rsidR="00633095">
        <w:t>,</w:t>
      </w:r>
      <w:r w:rsidR="00C57A76">
        <w:t xml:space="preserve"> attempt</w:t>
      </w:r>
      <w:r w:rsidR="00633095">
        <w:t>ing</w:t>
      </w:r>
      <w:r w:rsidR="00C57A76">
        <w:t xml:space="preserve"> to “make substantial strides in overcoming the skepticism that greets singular methods, lone analysts, and single-perspective interpretations” (Patton, 2002, p. 556).  </w:t>
      </w:r>
      <w:r w:rsidR="00C57A76" w:rsidRPr="00C31675">
        <w:t>Data sources used in analysis include</w:t>
      </w:r>
      <w:r w:rsidR="00C12876">
        <w:t>d</w:t>
      </w:r>
      <w:r w:rsidR="00C57A76" w:rsidRPr="00C31675">
        <w:t xml:space="preserve"> student artifact</w:t>
      </w:r>
      <w:r w:rsidR="00C57A76">
        <w:t xml:space="preserve">s (i.e., free-write, tone chart, image tableau, considered response, extended metaphor graphic organizer, extended metaphor poem); </w:t>
      </w:r>
      <w:r w:rsidR="00C57A76" w:rsidRPr="00C31675">
        <w:t>field ob</w:t>
      </w:r>
      <w:r w:rsidR="00C57A76">
        <w:t xml:space="preserve">servations from </w:t>
      </w:r>
      <w:r w:rsidR="006566FD">
        <w:t xml:space="preserve">the </w:t>
      </w:r>
      <w:r w:rsidR="00472E24">
        <w:t>researchers; and</w:t>
      </w:r>
      <w:r w:rsidR="00C57A76">
        <w:t xml:space="preserve"> teacher</w:t>
      </w:r>
      <w:r w:rsidR="00C57A76" w:rsidRPr="00C31675">
        <w:t xml:space="preserve"> planning materials</w:t>
      </w:r>
      <w:r w:rsidR="00472E24">
        <w:t>/</w:t>
      </w:r>
      <w:r w:rsidR="00C57A76">
        <w:t>notes</w:t>
      </w:r>
      <w:r w:rsidR="00C57A76" w:rsidRPr="00C31675">
        <w:t>.</w:t>
      </w:r>
    </w:p>
    <w:p w14:paraId="6D4E16E6" w14:textId="1F22D854" w:rsidR="00C57A76" w:rsidRDefault="002B7701" w:rsidP="000751F5">
      <w:pPr>
        <w:spacing w:line="480" w:lineRule="auto"/>
        <w:ind w:firstLine="720"/>
      </w:pPr>
      <w:r w:rsidRPr="005E0D83">
        <w:rPr>
          <w:b/>
          <w:iCs/>
        </w:rPr>
        <w:t>Student artifacts</w:t>
      </w:r>
      <w:r w:rsidR="00C57A76" w:rsidRPr="005E0D83">
        <w:rPr>
          <w:b/>
          <w:iCs/>
        </w:rPr>
        <w:t>.</w:t>
      </w:r>
      <w:r w:rsidR="00C57A76" w:rsidRPr="006D7A3D">
        <w:t xml:space="preserve"> </w:t>
      </w:r>
      <w:r w:rsidR="00C57A76">
        <w:t>Student</w:t>
      </w:r>
      <w:r w:rsidR="00C57A76" w:rsidRPr="00C31675">
        <w:t xml:space="preserve"> artifacts served </w:t>
      </w:r>
      <w:r w:rsidR="006566FD">
        <w:t xml:space="preserve">as </w:t>
      </w:r>
      <w:r w:rsidR="00A72844">
        <w:t>our</w:t>
      </w:r>
      <w:r w:rsidR="00C57A76" w:rsidRPr="00C31675">
        <w:t xml:space="preserve"> </w:t>
      </w:r>
      <w:r w:rsidR="00C57A76">
        <w:t>main</w:t>
      </w:r>
      <w:r w:rsidR="00C57A76" w:rsidRPr="00C31675">
        <w:t xml:space="preserve"> data source. </w:t>
      </w:r>
      <w:r w:rsidR="00C57A76">
        <w:t>We collected and</w:t>
      </w:r>
      <w:r w:rsidR="00C57A76" w:rsidRPr="00C31675">
        <w:t xml:space="preserve"> </w:t>
      </w:r>
      <w:r w:rsidR="00C57A76">
        <w:t>analyzed</w:t>
      </w:r>
      <w:r w:rsidR="00C57A76" w:rsidDel="00B37067">
        <w:t xml:space="preserve"> </w:t>
      </w:r>
      <w:r w:rsidR="00C57A76">
        <w:t>17</w:t>
      </w:r>
      <w:r w:rsidR="00C57A76" w:rsidRPr="00C31675">
        <w:t xml:space="preserve"> </w:t>
      </w:r>
      <w:r w:rsidR="00C57A76">
        <w:t>initial free-</w:t>
      </w:r>
      <w:r w:rsidR="00C57A76" w:rsidRPr="00C31675">
        <w:t>write</w:t>
      </w:r>
      <w:r w:rsidR="00C57A76">
        <w:t xml:space="preserve"> responses and 15 </w:t>
      </w:r>
      <w:r w:rsidR="00C57A76" w:rsidRPr="00C31675">
        <w:t>tone chart</w:t>
      </w:r>
      <w:r w:rsidR="00C57A76">
        <w:t>s. Fifteen participants contributed completed i</w:t>
      </w:r>
      <w:r w:rsidR="00C57A76" w:rsidRPr="00C31675">
        <w:t>mage tableau</w:t>
      </w:r>
      <w:r w:rsidR="00C57A76">
        <w:t>s to our data, and an additional</w:t>
      </w:r>
      <w:r w:rsidR="00C57A76" w:rsidRPr="00C31675">
        <w:t xml:space="preserve"> student submitted </w:t>
      </w:r>
      <w:r w:rsidR="00C57A76">
        <w:t>a</w:t>
      </w:r>
      <w:r w:rsidR="00112F89">
        <w:t xml:space="preserve"> </w:t>
      </w:r>
      <w:r w:rsidR="00C57A76">
        <w:t xml:space="preserve">collection of </w:t>
      </w:r>
      <w:r w:rsidR="00543D63">
        <w:t xml:space="preserve">unassembled </w:t>
      </w:r>
      <w:r w:rsidR="00C57A76">
        <w:t>images. We also collected and analyze</w:t>
      </w:r>
      <w:r w:rsidR="00112F89">
        <w:t>d</w:t>
      </w:r>
      <w:r w:rsidR="00C57A76" w:rsidRPr="00C31675">
        <w:t xml:space="preserve"> 15 </w:t>
      </w:r>
      <w:r w:rsidR="00376A46">
        <w:t xml:space="preserve">two-part </w:t>
      </w:r>
      <w:r w:rsidR="00C57A76" w:rsidRPr="00C31675">
        <w:t>considered response</w:t>
      </w:r>
      <w:r w:rsidR="00C57A76">
        <w:t>s</w:t>
      </w:r>
      <w:r w:rsidR="000751F5">
        <w:t>—</w:t>
      </w:r>
      <w:r w:rsidR="00C57A76">
        <w:t xml:space="preserve">all of which were </w:t>
      </w:r>
      <w:r w:rsidR="004E1101">
        <w:t>paired</w:t>
      </w:r>
      <w:r w:rsidR="000751F5">
        <w:t xml:space="preserve"> </w:t>
      </w:r>
      <w:r w:rsidR="004E1101">
        <w:t>with</w:t>
      </w:r>
      <w:r w:rsidR="00C57A76">
        <w:t xml:space="preserve"> an initial response—allowing us to compare initial and considered responses during coding. We collected 13</w:t>
      </w:r>
      <w:r w:rsidR="00C57A76" w:rsidRPr="00C31675">
        <w:t xml:space="preserve"> graphic organizers</w:t>
      </w:r>
      <w:r w:rsidR="002646B6">
        <w:t xml:space="preserve">, </w:t>
      </w:r>
      <w:r w:rsidR="00C57A76">
        <w:t>14 polished</w:t>
      </w:r>
      <w:r w:rsidR="00543D63">
        <w:t>,</w:t>
      </w:r>
      <w:r w:rsidR="00C57A76">
        <w:t xml:space="preserve"> multimodal extended metaphor poems, </w:t>
      </w:r>
      <w:r w:rsidR="00543D63">
        <w:t xml:space="preserve">and </w:t>
      </w:r>
      <w:r w:rsidR="00C57A76">
        <w:t>one poem</w:t>
      </w:r>
      <w:r w:rsidR="00564B13">
        <w:t xml:space="preserve"> text-only</w:t>
      </w:r>
      <w:r w:rsidR="00C57A76">
        <w:t>. The inconsisten</w:t>
      </w:r>
      <w:r w:rsidR="00431FD7">
        <w:t>cy in</w:t>
      </w:r>
      <w:r w:rsidR="00C57A76">
        <w:t xml:space="preserve"> </w:t>
      </w:r>
      <w:r w:rsidR="00C57A76" w:rsidRPr="002F5175">
        <w:t xml:space="preserve">number of </w:t>
      </w:r>
      <w:r w:rsidR="00C57A76">
        <w:t>collected artifacts reflects</w:t>
      </w:r>
      <w:r w:rsidR="00C57A76" w:rsidRPr="002F5175">
        <w:t xml:space="preserve"> naturalistic condi</w:t>
      </w:r>
      <w:r w:rsidR="00C57A76">
        <w:t>tions of classroom research</w:t>
      </w:r>
      <w:r w:rsidR="00202885">
        <w:t>,</w:t>
      </w:r>
      <w:r w:rsidR="00C57A76">
        <w:t xml:space="preserve"> wherein</w:t>
      </w:r>
      <w:r w:rsidR="00C57A76" w:rsidRPr="002F5175">
        <w:t xml:space="preserve"> </w:t>
      </w:r>
      <w:proofErr w:type="spellStart"/>
      <w:r w:rsidR="00C57A76" w:rsidRPr="002F5175">
        <w:t>tardies</w:t>
      </w:r>
      <w:proofErr w:type="spellEnd"/>
      <w:r w:rsidR="00C57A76" w:rsidRPr="002F5175">
        <w:t>, absences</w:t>
      </w:r>
      <w:r w:rsidR="00C57A76">
        <w:t xml:space="preserve">, </w:t>
      </w:r>
      <w:r w:rsidR="00C57A76" w:rsidRPr="002F5175">
        <w:t xml:space="preserve">and missing homework </w:t>
      </w:r>
      <w:r w:rsidR="00C57A76">
        <w:t xml:space="preserve">inevitably </w:t>
      </w:r>
      <w:r w:rsidR="00C57A76" w:rsidRPr="002F5175">
        <w:t>affect data</w:t>
      </w:r>
      <w:r w:rsidR="00C57A76">
        <w:t xml:space="preserve"> gathering</w:t>
      </w:r>
      <w:r w:rsidR="00C57A76" w:rsidRPr="002F5175">
        <w:t>.</w:t>
      </w:r>
    </w:p>
    <w:p w14:paraId="67D15B4E" w14:textId="16D1BF39" w:rsidR="00C74B0E" w:rsidRDefault="00C57A76">
      <w:pPr>
        <w:spacing w:line="480" w:lineRule="auto"/>
        <w:ind w:firstLine="720"/>
      </w:pPr>
      <w:r w:rsidRPr="005E0D83">
        <w:rPr>
          <w:b/>
          <w:iCs/>
        </w:rPr>
        <w:t>Field observations</w:t>
      </w:r>
      <w:r w:rsidRPr="00C31675">
        <w:rPr>
          <w:i/>
          <w:iCs/>
        </w:rPr>
        <w:t>.</w:t>
      </w:r>
      <w:r>
        <w:t xml:space="preserve"> To record and illuminate actions, decisions, discourse, and products seemingly evidenced in student artifacts,</w:t>
      </w:r>
      <w:r w:rsidDel="00F22794">
        <w:t xml:space="preserve"> </w:t>
      </w:r>
      <w:r>
        <w:t xml:space="preserve">we </w:t>
      </w:r>
      <w:r w:rsidR="00DA72A3">
        <w:t xml:space="preserve">recorded </w:t>
      </w:r>
      <w:r>
        <w:t xml:space="preserve">five days of field observations. </w:t>
      </w:r>
      <w:r w:rsidR="00DA72A3">
        <w:t>E</w:t>
      </w:r>
      <w:r>
        <w:t>ach day</w:t>
      </w:r>
      <w:r w:rsidR="00202885">
        <w:t>,</w:t>
      </w:r>
      <w:r>
        <w:t xml:space="preserve"> </w:t>
      </w:r>
      <w:r w:rsidR="00DA72A3">
        <w:t xml:space="preserve">one of us observed </w:t>
      </w:r>
      <w:r w:rsidR="00DD78CF">
        <w:t>research</w:t>
      </w:r>
      <w:r w:rsidR="00DA72A3">
        <w:t xml:space="preserve"> </w:t>
      </w:r>
      <w:r w:rsidR="00DD78CF">
        <w:t xml:space="preserve">activity (conducted as part of normal classroom routine) </w:t>
      </w:r>
      <w:r w:rsidR="00DA72A3">
        <w:t xml:space="preserve">and </w:t>
      </w:r>
      <w:r>
        <w:t>gather</w:t>
      </w:r>
      <w:r w:rsidR="00751EE9">
        <w:t>ed</w:t>
      </w:r>
      <w:r>
        <w:t xml:space="preserve"> condensed field notes</w:t>
      </w:r>
      <w:r w:rsidR="00DA72A3">
        <w:t>. O</w:t>
      </w:r>
      <w:r>
        <w:t xml:space="preserve">n the fifth day </w:t>
      </w:r>
      <w:r w:rsidR="006566FD">
        <w:t>two researchers</w:t>
      </w:r>
      <w:r>
        <w:t xml:space="preserve"> gathered field notes. </w:t>
      </w:r>
      <w:r w:rsidR="00DA72A3">
        <w:t xml:space="preserve">We </w:t>
      </w:r>
      <w:r>
        <w:t xml:space="preserve">transformed condensed notes into expanded field notes </w:t>
      </w:r>
      <w:r w:rsidR="00A80102">
        <w:t xml:space="preserve">that </w:t>
      </w:r>
      <w:r>
        <w:t>includ</w:t>
      </w:r>
      <w:r w:rsidR="007573E3">
        <w:t xml:space="preserve">ed </w:t>
      </w:r>
      <w:r>
        <w:t>observations and reflections</w:t>
      </w:r>
      <w:r w:rsidR="00A80102">
        <w:t xml:space="preserve"> represented in T-table format</w:t>
      </w:r>
      <w:r>
        <w:t xml:space="preserve">. </w:t>
      </w:r>
      <w:r w:rsidR="00751EE9">
        <w:t>T-table entrie</w:t>
      </w:r>
      <w:r w:rsidR="00DA72A3">
        <w:t>s</w:t>
      </w:r>
      <w:r>
        <w:t xml:space="preserve"> ranged from attention to classroom atmosphere, to teacher style, to direct quotations from students</w:t>
      </w:r>
      <w:r w:rsidR="00DA72A3">
        <w:t xml:space="preserve"> and teacher</w:t>
      </w:r>
      <w:r>
        <w:t xml:space="preserve">. </w:t>
      </w:r>
      <w:r w:rsidR="00DA72A3">
        <w:t xml:space="preserve">We </w:t>
      </w:r>
      <w:r>
        <w:t>shar</w:t>
      </w:r>
      <w:r w:rsidR="00DA72A3">
        <w:t>ed</w:t>
      </w:r>
      <w:r>
        <w:t xml:space="preserve"> T-tables and </w:t>
      </w:r>
      <w:r w:rsidR="00751EE9">
        <w:t xml:space="preserve">thus </w:t>
      </w:r>
      <w:r>
        <w:t xml:space="preserve">bolstered </w:t>
      </w:r>
      <w:r w:rsidR="00A80102">
        <w:t xml:space="preserve">the research with </w:t>
      </w:r>
      <w:r>
        <w:t>a duet of perspectives. Field</w:t>
      </w:r>
      <w:r w:rsidRPr="00C31675">
        <w:t xml:space="preserve"> notes were </w:t>
      </w:r>
      <w:r>
        <w:t>member-</w:t>
      </w:r>
      <w:r w:rsidRPr="00C31675">
        <w:t>checked with the teacher</w:t>
      </w:r>
      <w:r>
        <w:t xml:space="preserve"> to be sure he</w:t>
      </w:r>
      <w:r w:rsidRPr="00C31675">
        <w:t xml:space="preserve"> </w:t>
      </w:r>
      <w:r>
        <w:t>approved of</w:t>
      </w:r>
      <w:r w:rsidRPr="00C31675">
        <w:t xml:space="preserve"> </w:t>
      </w:r>
      <w:r>
        <w:t>our record of</w:t>
      </w:r>
      <w:r w:rsidR="00CE3D8F">
        <w:t xml:space="preserve"> </w:t>
      </w:r>
      <w:r w:rsidRPr="00C31675">
        <w:t>timelin</w:t>
      </w:r>
      <w:r w:rsidR="00A80102">
        <w:t xml:space="preserve">e, intention, and sentiment </w:t>
      </w:r>
      <w:r w:rsidRPr="00332B07">
        <w:t>(</w:t>
      </w:r>
      <w:r>
        <w:t xml:space="preserve">Lincoln &amp; </w:t>
      </w:r>
      <w:proofErr w:type="spellStart"/>
      <w:r>
        <w:t>Guba</w:t>
      </w:r>
      <w:proofErr w:type="spellEnd"/>
      <w:r>
        <w:t xml:space="preserve">, </w:t>
      </w:r>
      <w:r w:rsidRPr="00332B07">
        <w:t xml:space="preserve">1985). </w:t>
      </w:r>
    </w:p>
    <w:p w14:paraId="32C6EF5D" w14:textId="77777777" w:rsidR="005E0D83" w:rsidRDefault="00C57A76" w:rsidP="00F778A1">
      <w:pPr>
        <w:spacing w:line="480" w:lineRule="auto"/>
        <w:ind w:firstLine="720"/>
        <w:rPr>
          <w:i/>
          <w:iCs/>
        </w:rPr>
      </w:pPr>
      <w:proofErr w:type="gramStart"/>
      <w:r w:rsidRPr="005E0D83">
        <w:rPr>
          <w:b/>
          <w:iCs/>
        </w:rPr>
        <w:t>Teacher materials and notes.</w:t>
      </w:r>
      <w:proofErr w:type="gramEnd"/>
      <w:r w:rsidRPr="00C31675">
        <w:rPr>
          <w:i/>
          <w:iCs/>
        </w:rPr>
        <w:t xml:space="preserve"> </w:t>
      </w:r>
      <w:r>
        <w:rPr>
          <w:iCs/>
        </w:rPr>
        <w:t>As an additional data source, we</w:t>
      </w:r>
      <w:r w:rsidRPr="00ED5F4F">
        <w:rPr>
          <w:iCs/>
        </w:rPr>
        <w:t xml:space="preserve"> collected</w:t>
      </w:r>
      <w:r w:rsidR="00747755" w:rsidRPr="00747755">
        <w:t xml:space="preserve"> </w:t>
      </w:r>
      <w:r w:rsidR="00747755">
        <w:t>formal and informal</w:t>
      </w:r>
      <w:r>
        <w:rPr>
          <w:i/>
          <w:iCs/>
        </w:rPr>
        <w:t xml:space="preserve"> </w:t>
      </w:r>
      <w:r>
        <w:t>t</w:t>
      </w:r>
      <w:r w:rsidRPr="00C31675">
        <w:t>eacher planning materials</w:t>
      </w:r>
      <w:r>
        <w:t xml:space="preserve">, </w:t>
      </w:r>
      <w:r w:rsidRPr="00C31675">
        <w:t>includ</w:t>
      </w:r>
      <w:r w:rsidR="00BF75B3">
        <w:t>ing</w:t>
      </w:r>
      <w:r w:rsidRPr="00C31675">
        <w:t xml:space="preserve"> lesson plans</w:t>
      </w:r>
      <w:r w:rsidR="00BF75B3">
        <w:t xml:space="preserve"> and notes</w:t>
      </w:r>
      <w:r w:rsidR="00A72844">
        <w:t xml:space="preserve">, </w:t>
      </w:r>
      <w:r>
        <w:t xml:space="preserve">some scribbled during </w:t>
      </w:r>
      <w:r w:rsidR="00C420F8">
        <w:t xml:space="preserve">lessons or </w:t>
      </w:r>
      <w:r>
        <w:t>debriefing with the researchers in preparation for the next class.</w:t>
      </w:r>
      <w:r w:rsidRPr="00C31675">
        <w:t xml:space="preserve"> </w:t>
      </w:r>
      <w:r>
        <w:t>Th</w:t>
      </w:r>
      <w:r w:rsidR="003A6D10">
        <w:t>ough th</w:t>
      </w:r>
      <w:r>
        <w:t xml:space="preserve">ese artifacts were few, </w:t>
      </w:r>
      <w:r w:rsidR="003A6D10">
        <w:t>they</w:t>
      </w:r>
      <w:r w:rsidRPr="00C31675">
        <w:t xml:space="preserve"> allowed </w:t>
      </w:r>
      <w:r>
        <w:t>us</w:t>
      </w:r>
      <w:r w:rsidRPr="00C31675">
        <w:t xml:space="preserve"> to </w:t>
      </w:r>
      <w:r w:rsidR="00B56DCB">
        <w:t>observe</w:t>
      </w:r>
      <w:r w:rsidR="00B56DCB" w:rsidRPr="00C31675">
        <w:t xml:space="preserve"> </w:t>
      </w:r>
      <w:r>
        <w:t xml:space="preserve">differences between </w:t>
      </w:r>
      <w:r w:rsidRPr="00C31675">
        <w:t xml:space="preserve">what </w:t>
      </w:r>
      <w:r>
        <w:t>actually unfolded during</w:t>
      </w:r>
      <w:r w:rsidRPr="00C31675">
        <w:t xml:space="preserve"> the natural course of </w:t>
      </w:r>
      <w:r>
        <w:t xml:space="preserve">classroom </w:t>
      </w:r>
      <w:r w:rsidRPr="00C31675">
        <w:t xml:space="preserve">events </w:t>
      </w:r>
      <w:r>
        <w:t xml:space="preserve">versus </w:t>
      </w:r>
      <w:r w:rsidRPr="00C31675">
        <w:t xml:space="preserve">what </w:t>
      </w:r>
      <w:r>
        <w:t xml:space="preserve">we knew </w:t>
      </w:r>
      <w:r w:rsidR="00A72844">
        <w:t>had been</w:t>
      </w:r>
      <w:r w:rsidRPr="00C31675">
        <w:t xml:space="preserve"> planned. </w:t>
      </w:r>
      <w:r>
        <w:t xml:space="preserve">Complementing reflections gleaned from field notes, this type of comparison provided insights into the nature of this particular classroom’s culture as well as glimpses into the teacher’s pedagogical style and philosophy.  </w:t>
      </w:r>
    </w:p>
    <w:p w14:paraId="79DF08DD" w14:textId="683DD099" w:rsidR="005E0D83" w:rsidRDefault="00F778A1" w:rsidP="005E0D83">
      <w:pPr>
        <w:spacing w:line="480" w:lineRule="auto"/>
        <w:jc w:val="center"/>
        <w:rPr>
          <w:b/>
          <w:iCs/>
        </w:rPr>
      </w:pPr>
      <w:r w:rsidRPr="00626A06">
        <w:rPr>
          <w:b/>
          <w:iCs/>
        </w:rPr>
        <w:t>Data Analysis</w:t>
      </w:r>
    </w:p>
    <w:p w14:paraId="54C6273B" w14:textId="4021C06A" w:rsidR="003D2D82" w:rsidRPr="005E0D83" w:rsidRDefault="005E0D83" w:rsidP="005E0D83">
      <w:pPr>
        <w:spacing w:line="480" w:lineRule="auto"/>
        <w:rPr>
          <w:i/>
          <w:iCs/>
        </w:rPr>
      </w:pPr>
      <w:r>
        <w:rPr>
          <w:b/>
          <w:iCs/>
        </w:rPr>
        <w:tab/>
      </w:r>
      <w:r w:rsidR="00C57A76" w:rsidRPr="00C31675">
        <w:t xml:space="preserve">The purpose of </w:t>
      </w:r>
      <w:r w:rsidR="00C57A76">
        <w:t>our inductive data analysis was fourfold.  We worked to:</w:t>
      </w:r>
      <w:r w:rsidR="00C57A76" w:rsidRPr="00C31675">
        <w:t xml:space="preserve"> </w:t>
      </w:r>
      <w:r w:rsidR="00C57A76">
        <w:t>(a) transform</w:t>
      </w:r>
      <w:r w:rsidR="00C57A76" w:rsidRPr="00C31675">
        <w:t xml:space="preserve"> extensive</w:t>
      </w:r>
      <w:r w:rsidR="00C57A76">
        <w:t>, varied</w:t>
      </w:r>
      <w:r w:rsidR="00C57A76" w:rsidRPr="00C31675">
        <w:t xml:space="preserve"> data into </w:t>
      </w:r>
      <w:r w:rsidR="00C57A76">
        <w:t>codes and categor</w:t>
      </w:r>
      <w:r w:rsidR="00202885">
        <w:t xml:space="preserve">ies; </w:t>
      </w:r>
      <w:r w:rsidR="00C57A76">
        <w:t xml:space="preserve">(b) </w:t>
      </w:r>
      <w:r w:rsidR="00C57A76" w:rsidRPr="00C31675">
        <w:t xml:space="preserve">identify connections between the data and </w:t>
      </w:r>
      <w:r w:rsidR="00C57A76">
        <w:t xml:space="preserve">the </w:t>
      </w:r>
      <w:r w:rsidR="00C57A76" w:rsidRPr="00C31675">
        <w:t>re</w:t>
      </w:r>
      <w:r w:rsidR="00C57A76">
        <w:t>search questions (Thomas, 2006);</w:t>
      </w:r>
      <w:r w:rsidR="00C57A76" w:rsidRPr="00C31675">
        <w:t xml:space="preserve"> </w:t>
      </w:r>
      <w:r w:rsidR="00C57A76">
        <w:t xml:space="preserve">(c) </w:t>
      </w:r>
      <w:r w:rsidR="00C57A76" w:rsidRPr="00C31675">
        <w:t>develop themes (Merriam, 1999</w:t>
      </w:r>
      <w:r w:rsidR="00C57A76">
        <w:t>) through use of thematic networks (</w:t>
      </w:r>
      <w:proofErr w:type="spellStart"/>
      <w:r w:rsidR="00C57A76">
        <w:t>Attride-Stirling</w:t>
      </w:r>
      <w:proofErr w:type="spellEnd"/>
      <w:r w:rsidR="00C57A76">
        <w:t>, 2001</w:t>
      </w:r>
      <w:r w:rsidR="00C57A76" w:rsidRPr="00C31675">
        <w:t>)</w:t>
      </w:r>
      <w:r w:rsidR="00C57A76">
        <w:t>; and (d) “take the key conceptual findings in …each thematic network, and pool them together into a cohesive story” (</w:t>
      </w:r>
      <w:proofErr w:type="spellStart"/>
      <w:r w:rsidR="00C57A76">
        <w:t>Attride-Stirling</w:t>
      </w:r>
      <w:proofErr w:type="spellEnd"/>
      <w:r w:rsidR="00C57A76">
        <w:t>, 2001, p. 402)</w:t>
      </w:r>
      <w:r w:rsidR="00C57A76" w:rsidRPr="00C31675">
        <w:t xml:space="preserve"> that </w:t>
      </w:r>
      <w:r w:rsidR="00C57A76">
        <w:t xml:space="preserve">might </w:t>
      </w:r>
      <w:r w:rsidR="00C57A76" w:rsidRPr="00C31675">
        <w:t xml:space="preserve">explain the role images </w:t>
      </w:r>
      <w:r w:rsidR="00C57A76">
        <w:t xml:space="preserve">and multimodality </w:t>
      </w:r>
      <w:r w:rsidR="00C57A76" w:rsidRPr="00C31675">
        <w:t xml:space="preserve">play in the response </w:t>
      </w:r>
      <w:r w:rsidR="00C57A76">
        <w:t>to and authorship of poetry.</w:t>
      </w:r>
    </w:p>
    <w:p w14:paraId="50DBDE5F" w14:textId="439BBCB2" w:rsidR="00C57A76" w:rsidRDefault="003D2D82" w:rsidP="00781FF8">
      <w:pPr>
        <w:spacing w:line="480" w:lineRule="auto"/>
        <w:ind w:firstLine="720"/>
      </w:pPr>
      <w:r>
        <w:t>W</w:t>
      </w:r>
      <w:r w:rsidR="00C57A76" w:rsidRPr="00722D27">
        <w:t xml:space="preserve">e </w:t>
      </w:r>
      <w:r w:rsidR="00C57A76">
        <w:t>wanted</w:t>
      </w:r>
      <w:r w:rsidR="00C57A76" w:rsidRPr="00722D27">
        <w:t xml:space="preserve"> to explore </w:t>
      </w:r>
      <w:r w:rsidR="00C57A76">
        <w:t>whether or not</w:t>
      </w:r>
      <w:r w:rsidR="00C57A76" w:rsidRPr="00722D27">
        <w:t xml:space="preserve"> the </w:t>
      </w:r>
      <w:r w:rsidR="00C57A76">
        <w:t>response/</w:t>
      </w:r>
      <w:r w:rsidR="00C57A76" w:rsidRPr="00722D27">
        <w:t>tone activity affected the authorship activity</w:t>
      </w:r>
      <w:r w:rsidR="00C57A76">
        <w:t xml:space="preserve"> and vice versa</w:t>
      </w:r>
      <w:r w:rsidR="00851230">
        <w:t>;</w:t>
      </w:r>
      <w:r w:rsidR="00C57A76" w:rsidRPr="00722D27">
        <w:t xml:space="preserve"> </w:t>
      </w:r>
      <w:r w:rsidR="00851230">
        <w:t>and</w:t>
      </w:r>
      <w:r w:rsidR="00C57A76">
        <w:t>,</w:t>
      </w:r>
      <w:r w:rsidR="00C57A76" w:rsidRPr="00722D27">
        <w:t xml:space="preserve"> we needed to explain differences</w:t>
      </w:r>
      <w:r w:rsidR="00C57A76">
        <w:t xml:space="preserve"> in student attitudes and aptitud</w:t>
      </w:r>
      <w:r w:rsidR="00C57A76" w:rsidRPr="00722D27">
        <w:t xml:space="preserve">es that affected </w:t>
      </w:r>
      <w:r w:rsidR="00851230">
        <w:t>o</w:t>
      </w:r>
      <w:r w:rsidR="0046182D">
        <w:t>verall learning</w:t>
      </w:r>
      <w:r w:rsidR="00C57A76" w:rsidRPr="00722D27">
        <w:t>. Thus</w:t>
      </w:r>
      <w:r w:rsidR="00C57A76">
        <w:t>,</w:t>
      </w:r>
      <w:r w:rsidR="00C57A76" w:rsidRPr="00722D27">
        <w:t xml:space="preserve"> </w:t>
      </w:r>
      <w:r w:rsidR="0046182D">
        <w:t>we</w:t>
      </w:r>
      <w:r w:rsidR="00C57A76" w:rsidRPr="00722D27">
        <w:t xml:space="preserve"> needed a</w:t>
      </w:r>
      <w:r w:rsidR="0046182D">
        <w:t>n analysis</w:t>
      </w:r>
      <w:r w:rsidR="00C57A76" w:rsidRPr="00722D27">
        <w:t xml:space="preserve"> tool t</w:t>
      </w:r>
      <w:r w:rsidR="0046182D">
        <w:t>hat could</w:t>
      </w:r>
      <w:r w:rsidR="00C57A76" w:rsidRPr="00722D27">
        <w:t xml:space="preserve"> examine non-hierarchical, non-causal relationships that </w:t>
      </w:r>
      <w:r w:rsidR="001D7EDB">
        <w:t>w</w:t>
      </w:r>
      <w:r w:rsidR="00C57A76" w:rsidRPr="00722D27">
        <w:t>ould be</w:t>
      </w:r>
      <w:r w:rsidR="001D7EDB">
        <w:t>tter</w:t>
      </w:r>
      <w:r w:rsidR="00C57A76" w:rsidRPr="00722D27">
        <w:t xml:space="preserve"> </w:t>
      </w:r>
      <w:r w:rsidR="001D7EDB">
        <w:t>communicate</w:t>
      </w:r>
      <w:r w:rsidR="00C57A76" w:rsidRPr="00722D27">
        <w:t xml:space="preserve"> what happened for students during the teaching/learning experience as a whole.</w:t>
      </w:r>
      <w:r w:rsidR="00C57A76">
        <w:t xml:space="preserve"> </w:t>
      </w:r>
    </w:p>
    <w:p w14:paraId="1DEEB77C" w14:textId="1E9FFED9" w:rsidR="00C57A76" w:rsidRDefault="00C57A76" w:rsidP="00BA5AA6">
      <w:pPr>
        <w:spacing w:line="480" w:lineRule="auto"/>
        <w:ind w:firstLine="720"/>
      </w:pPr>
      <w:r w:rsidRPr="00AC02C0">
        <w:t>We chose thematic network</w:t>
      </w:r>
      <w:r w:rsidR="00666C9C">
        <w:t xml:space="preserve"> analysis </w:t>
      </w:r>
      <w:r>
        <w:t>(</w:t>
      </w:r>
      <w:proofErr w:type="spellStart"/>
      <w:r>
        <w:t>Attride-Stirling</w:t>
      </w:r>
      <w:proofErr w:type="spellEnd"/>
      <w:r>
        <w:t xml:space="preserve">, 2001), </w:t>
      </w:r>
      <w:r w:rsidR="007145D3">
        <w:t>which</w:t>
      </w:r>
      <w:r>
        <w:t xml:space="preserve"> m</w:t>
      </w:r>
      <w:r w:rsidR="00633D0C">
        <w:t xml:space="preserve">aps </w:t>
      </w:r>
      <w:r w:rsidR="00585800">
        <w:t>a</w:t>
      </w:r>
      <w:r>
        <w:t xml:space="preserve"> six-step journey from data through analysis to findings.</w:t>
      </w:r>
      <w:r w:rsidRPr="0064736C">
        <w:t xml:space="preserve"> </w:t>
      </w:r>
      <w:r w:rsidR="00585800">
        <w:t>A</w:t>
      </w:r>
      <w:r>
        <w:t>s an explicit and effective me</w:t>
      </w:r>
      <w:r w:rsidR="00BA5AA6">
        <w:t>ans</w:t>
      </w:r>
      <w:r>
        <w:t xml:space="preserve"> to unify what was communicated through various data sets</w:t>
      </w:r>
      <w:r w:rsidR="00585800">
        <w:t>,</w:t>
      </w:r>
      <w:r>
        <w:t xml:space="preserve"> </w:t>
      </w:r>
      <w:r w:rsidR="00585800">
        <w:t>t</w:t>
      </w:r>
      <w:r w:rsidR="00BA5AA6">
        <w:t xml:space="preserve">hematic network analysis allowed us to “unearth the themes salient in a text at different levels, and… </w:t>
      </w:r>
      <w:proofErr w:type="gramStart"/>
      <w:r w:rsidR="00BA5AA6">
        <w:t>facilitate[</w:t>
      </w:r>
      <w:proofErr w:type="gramEnd"/>
      <w:r w:rsidR="00BA5AA6">
        <w:t>d] the structuring and depiction of these themes” (</w:t>
      </w:r>
      <w:proofErr w:type="spellStart"/>
      <w:r w:rsidR="00BA5AA6">
        <w:t>Attride-Stirling</w:t>
      </w:r>
      <w:proofErr w:type="spellEnd"/>
      <w:r w:rsidR="00BA5AA6">
        <w:t>, 2001, p. 387). W</w:t>
      </w:r>
      <w:r>
        <w:t>ork</w:t>
      </w:r>
      <w:r w:rsidR="00BA5AA6">
        <w:t>ing</w:t>
      </w:r>
      <w:r>
        <w:t xml:space="preserve"> inward from basic to global themes, </w:t>
      </w:r>
      <w:r w:rsidR="00585800">
        <w:t xml:space="preserve">we </w:t>
      </w:r>
      <w:r w:rsidR="00202885">
        <w:t xml:space="preserve">were </w:t>
      </w:r>
      <w:r>
        <w:t xml:space="preserve">ultimately </w:t>
      </w:r>
      <w:r w:rsidR="00585800">
        <w:t xml:space="preserve">able to </w:t>
      </w:r>
      <w:r>
        <w:t>identif</w:t>
      </w:r>
      <w:r w:rsidR="00585800">
        <w:t>y</w:t>
      </w:r>
      <w:r>
        <w:t xml:space="preserve"> key conceptual findings in the summaries of each network</w:t>
      </w:r>
      <w:r w:rsidR="00BA5AA6">
        <w:t xml:space="preserve"> </w:t>
      </w:r>
      <w:r>
        <w:t>and weave them into a cohesive story relat</w:t>
      </w:r>
      <w:r w:rsidR="00BA5AA6">
        <w:t xml:space="preserve">ed </w:t>
      </w:r>
      <w:r>
        <w:t xml:space="preserve">to </w:t>
      </w:r>
      <w:r w:rsidR="00BA5AA6">
        <w:t>the</w:t>
      </w:r>
      <w:r>
        <w:t xml:space="preserve"> research questions and theoretical grounding of </w:t>
      </w:r>
      <w:r w:rsidR="00184123">
        <w:t>our</w:t>
      </w:r>
      <w:r>
        <w:t xml:space="preserve"> </w:t>
      </w:r>
      <w:r w:rsidR="00BA5AA6">
        <w:t>study</w:t>
      </w:r>
      <w:r>
        <w:t xml:space="preserve"> (</w:t>
      </w:r>
      <w:proofErr w:type="spellStart"/>
      <w:r>
        <w:t>Attride-Stirling</w:t>
      </w:r>
      <w:proofErr w:type="spellEnd"/>
      <w:r>
        <w:t>, 2001;</w:t>
      </w:r>
      <w:r w:rsidRPr="003D4D73">
        <w:t xml:space="preserve"> </w:t>
      </w:r>
      <w:proofErr w:type="spellStart"/>
      <w:r>
        <w:t>Boyatzis</w:t>
      </w:r>
      <w:proofErr w:type="spellEnd"/>
      <w:r>
        <w:t xml:space="preserve">, 1998; </w:t>
      </w:r>
      <w:proofErr w:type="spellStart"/>
      <w:r>
        <w:t>Fereday</w:t>
      </w:r>
      <w:proofErr w:type="spellEnd"/>
      <w:r>
        <w:t xml:space="preserve"> &amp; Muir-Cochrane, 2006).</w:t>
      </w:r>
      <w:r w:rsidRPr="009A1360">
        <w:t xml:space="preserve"> </w:t>
      </w:r>
    </w:p>
    <w:p w14:paraId="6A01C2C5" w14:textId="356E7035" w:rsidR="003D2D82" w:rsidRDefault="003D2D82" w:rsidP="00A42A10">
      <w:pPr>
        <w:spacing w:line="480" w:lineRule="auto"/>
        <w:ind w:firstLine="720"/>
      </w:pPr>
      <w:r>
        <w:t xml:space="preserve">First we worked to </w:t>
      </w:r>
      <w:r w:rsidR="00C57A76">
        <w:t>reduce the data (</w:t>
      </w:r>
      <w:proofErr w:type="spellStart"/>
      <w:r w:rsidR="00C57A76">
        <w:t>Attride-Stirling</w:t>
      </w:r>
      <w:proofErr w:type="spellEnd"/>
      <w:r w:rsidR="00C57A76">
        <w:t xml:space="preserve">, 2001). Accordingly, </w:t>
      </w:r>
      <w:r w:rsidR="003B7FC6">
        <w:t>two researchers</w:t>
      </w:r>
      <w:r w:rsidR="00C57A76">
        <w:t xml:space="preserve"> coded large chunks of text across all data sets and reexamined the codes based on theoretical underpinnings of the research questions. This process led to </w:t>
      </w:r>
      <w:r w:rsidR="00D91CB2">
        <w:t xml:space="preserve">an initial list of </w:t>
      </w:r>
      <w:r w:rsidR="00C57A76">
        <w:t>80 raw codes</w:t>
      </w:r>
      <w:r w:rsidR="00D91CB2">
        <w:t xml:space="preserve"> (See Table 1)</w:t>
      </w:r>
      <w:r w:rsidR="00C57A76">
        <w:t>, which we recorded in table format refl</w:t>
      </w:r>
      <w:r>
        <w:t>ecting frequency of occurrence</w:t>
      </w:r>
      <w:r w:rsidR="00D91CB2">
        <w:t>.</w:t>
      </w:r>
      <w:r>
        <w:t xml:space="preserve"> </w:t>
      </w:r>
    </w:p>
    <w:p w14:paraId="66A898AF" w14:textId="77777777" w:rsidR="009C64CF" w:rsidRDefault="009C64CF" w:rsidP="009C64CF">
      <w:pPr>
        <w:ind w:left="-90"/>
      </w:pPr>
    </w:p>
    <w:p w14:paraId="65919180" w14:textId="77777777" w:rsidR="009C64CF" w:rsidRPr="00087D39" w:rsidRDefault="009C64CF" w:rsidP="009C64CF">
      <w:pPr>
        <w:ind w:left="-90"/>
      </w:pPr>
      <w:r w:rsidRPr="00087D39">
        <w:t>Table 1</w:t>
      </w:r>
    </w:p>
    <w:p w14:paraId="1C87DA82" w14:textId="77777777" w:rsidR="009C64CF" w:rsidRDefault="009C64CF" w:rsidP="009C64CF">
      <w:pPr>
        <w:ind w:left="-90"/>
      </w:pPr>
    </w:p>
    <w:p w14:paraId="22D65C22" w14:textId="77777777" w:rsidR="009C64CF" w:rsidRPr="00087D39" w:rsidRDefault="009C64CF" w:rsidP="009C64CF">
      <w:pPr>
        <w:ind w:left="-90"/>
        <w:rPr>
          <w:i/>
        </w:rPr>
      </w:pPr>
      <w:r w:rsidRPr="00087D39">
        <w:rPr>
          <w:i/>
        </w:rPr>
        <w:t>Initial Raw Codes Used in Data Analysis</w:t>
      </w:r>
    </w:p>
    <w:p w14:paraId="149952F4" w14:textId="77777777" w:rsidR="009C64CF" w:rsidRPr="00E43BD4" w:rsidRDefault="009C64CF" w:rsidP="009C64CF">
      <w:pPr>
        <w:ind w:left="-90"/>
        <w:rPr>
          <w:b/>
        </w:rPr>
      </w:pPr>
    </w:p>
    <w:tbl>
      <w:tblPr>
        <w:tblW w:w="0" w:type="auto"/>
        <w:tblLook w:val="00A0" w:firstRow="1" w:lastRow="0" w:firstColumn="1" w:lastColumn="0" w:noHBand="0" w:noVBand="0"/>
      </w:tblPr>
      <w:tblGrid>
        <w:gridCol w:w="4428"/>
        <w:gridCol w:w="2070"/>
        <w:gridCol w:w="2070"/>
      </w:tblGrid>
      <w:tr w:rsidR="009C64CF" w:rsidRPr="00854453" w14:paraId="28A173DD" w14:textId="77777777" w:rsidTr="008620EA">
        <w:tc>
          <w:tcPr>
            <w:tcW w:w="4428" w:type="dxa"/>
            <w:tcBorders>
              <w:top w:val="single" w:sz="4" w:space="0" w:color="000000"/>
              <w:bottom w:val="single" w:sz="4" w:space="0" w:color="000000"/>
            </w:tcBorders>
          </w:tcPr>
          <w:p w14:paraId="591022DF" w14:textId="77777777" w:rsidR="009C64CF" w:rsidRPr="00854453" w:rsidRDefault="009C64CF" w:rsidP="000270B6">
            <w:pPr>
              <w:rPr>
                <w:rFonts w:cstheme="majorBidi"/>
                <w:i/>
                <w:iCs/>
                <w:color w:val="243F60" w:themeColor="accent1" w:themeShade="7F"/>
                <w:sz w:val="20"/>
                <w:szCs w:val="20"/>
              </w:rPr>
            </w:pPr>
            <w:r w:rsidRPr="00854453">
              <w:rPr>
                <w:sz w:val="20"/>
                <w:szCs w:val="20"/>
              </w:rPr>
              <w:t>Initial Code</w:t>
            </w:r>
          </w:p>
        </w:tc>
        <w:tc>
          <w:tcPr>
            <w:tcW w:w="2070" w:type="dxa"/>
            <w:tcBorders>
              <w:top w:val="single" w:sz="4" w:space="0" w:color="000000"/>
              <w:bottom w:val="single" w:sz="4" w:space="0" w:color="000000"/>
            </w:tcBorders>
          </w:tcPr>
          <w:p w14:paraId="5B16A2BF" w14:textId="77777777" w:rsidR="009C64CF" w:rsidRPr="00854453" w:rsidRDefault="009C64CF" w:rsidP="000270B6">
            <w:pPr>
              <w:rPr>
                <w:rFonts w:cstheme="majorBidi"/>
                <w:i/>
                <w:iCs/>
                <w:color w:val="243F60" w:themeColor="accent1" w:themeShade="7F"/>
                <w:sz w:val="20"/>
                <w:szCs w:val="20"/>
              </w:rPr>
            </w:pPr>
            <w:r w:rsidRPr="00854453">
              <w:rPr>
                <w:sz w:val="20"/>
                <w:szCs w:val="20"/>
              </w:rPr>
              <w:t>Frequency:</w:t>
            </w:r>
          </w:p>
          <w:p w14:paraId="0E6E5C25" w14:textId="52385429" w:rsidR="009C64CF" w:rsidRPr="00854453" w:rsidRDefault="009C64CF" w:rsidP="000270B6">
            <w:pPr>
              <w:rPr>
                <w:sz w:val="20"/>
                <w:szCs w:val="20"/>
              </w:rPr>
            </w:pPr>
            <w:r w:rsidRPr="00854453">
              <w:rPr>
                <w:sz w:val="20"/>
                <w:szCs w:val="20"/>
              </w:rPr>
              <w:t xml:space="preserve">Coder </w:t>
            </w:r>
            <w:proofErr w:type="gramStart"/>
            <w:r w:rsidRPr="00854453">
              <w:rPr>
                <w:sz w:val="20"/>
                <w:szCs w:val="20"/>
              </w:rPr>
              <w:t xml:space="preserve">1  </w:t>
            </w:r>
            <w:proofErr w:type="gramEnd"/>
          </w:p>
        </w:tc>
        <w:tc>
          <w:tcPr>
            <w:tcW w:w="2070" w:type="dxa"/>
            <w:tcBorders>
              <w:top w:val="single" w:sz="4" w:space="0" w:color="000000"/>
              <w:bottom w:val="single" w:sz="4" w:space="0" w:color="000000"/>
            </w:tcBorders>
          </w:tcPr>
          <w:p w14:paraId="3AD1BA5A" w14:textId="77777777" w:rsidR="009C64CF" w:rsidRPr="00854453" w:rsidRDefault="009C64CF" w:rsidP="000270B6">
            <w:pPr>
              <w:rPr>
                <w:rFonts w:cstheme="majorBidi"/>
                <w:i/>
                <w:iCs/>
                <w:color w:val="243F60" w:themeColor="accent1" w:themeShade="7F"/>
                <w:sz w:val="20"/>
                <w:szCs w:val="20"/>
              </w:rPr>
            </w:pPr>
            <w:r w:rsidRPr="00854453">
              <w:rPr>
                <w:sz w:val="20"/>
                <w:szCs w:val="20"/>
              </w:rPr>
              <w:t>Frequency:</w:t>
            </w:r>
          </w:p>
          <w:p w14:paraId="1AE6F068" w14:textId="56019D2F" w:rsidR="009C64CF" w:rsidRPr="00854453" w:rsidRDefault="009C64CF" w:rsidP="000270B6">
            <w:pPr>
              <w:rPr>
                <w:sz w:val="20"/>
                <w:szCs w:val="20"/>
              </w:rPr>
            </w:pPr>
            <w:r w:rsidRPr="00854453">
              <w:rPr>
                <w:sz w:val="20"/>
                <w:szCs w:val="20"/>
              </w:rPr>
              <w:t>Coder 2</w:t>
            </w:r>
          </w:p>
        </w:tc>
      </w:tr>
      <w:tr w:rsidR="009C64CF" w:rsidRPr="00854453" w14:paraId="5FF54903" w14:textId="77777777" w:rsidTr="009C64CF">
        <w:tc>
          <w:tcPr>
            <w:tcW w:w="4428" w:type="dxa"/>
            <w:tcBorders>
              <w:top w:val="single" w:sz="4" w:space="0" w:color="000000"/>
            </w:tcBorders>
          </w:tcPr>
          <w:p w14:paraId="54E6B3F5" w14:textId="77777777" w:rsidR="009C64CF" w:rsidRPr="00854453" w:rsidRDefault="009C64CF" w:rsidP="009C64CF">
            <w:pPr>
              <w:rPr>
                <w:sz w:val="20"/>
                <w:szCs w:val="20"/>
              </w:rPr>
            </w:pPr>
            <w:r w:rsidRPr="00854453">
              <w:rPr>
                <w:sz w:val="20"/>
                <w:szCs w:val="20"/>
              </w:rPr>
              <w:t xml:space="preserve">Summarize </w:t>
            </w:r>
          </w:p>
        </w:tc>
        <w:tc>
          <w:tcPr>
            <w:tcW w:w="2070" w:type="dxa"/>
            <w:tcBorders>
              <w:top w:val="single" w:sz="4" w:space="0" w:color="000000"/>
            </w:tcBorders>
          </w:tcPr>
          <w:p w14:paraId="3192B391" w14:textId="77777777" w:rsidR="009C64CF" w:rsidRPr="00854453" w:rsidRDefault="009C64CF" w:rsidP="009C64CF">
            <w:pPr>
              <w:rPr>
                <w:sz w:val="20"/>
                <w:szCs w:val="20"/>
              </w:rPr>
            </w:pPr>
            <w:r w:rsidRPr="00854453">
              <w:rPr>
                <w:sz w:val="20"/>
                <w:szCs w:val="20"/>
              </w:rPr>
              <w:t>5</w:t>
            </w:r>
          </w:p>
        </w:tc>
        <w:tc>
          <w:tcPr>
            <w:tcW w:w="2070" w:type="dxa"/>
            <w:tcBorders>
              <w:top w:val="single" w:sz="4" w:space="0" w:color="000000"/>
            </w:tcBorders>
          </w:tcPr>
          <w:p w14:paraId="63FF9B4A" w14:textId="77777777" w:rsidR="009C64CF" w:rsidRPr="00854453" w:rsidRDefault="009C64CF" w:rsidP="009C64CF">
            <w:pPr>
              <w:rPr>
                <w:sz w:val="20"/>
                <w:szCs w:val="20"/>
              </w:rPr>
            </w:pPr>
            <w:r w:rsidRPr="00854453">
              <w:rPr>
                <w:sz w:val="20"/>
                <w:szCs w:val="20"/>
              </w:rPr>
              <w:t>8</w:t>
            </w:r>
          </w:p>
        </w:tc>
      </w:tr>
      <w:tr w:rsidR="009C64CF" w:rsidRPr="00854453" w14:paraId="05B9157E" w14:textId="77777777" w:rsidTr="009C64CF">
        <w:tc>
          <w:tcPr>
            <w:tcW w:w="4428" w:type="dxa"/>
          </w:tcPr>
          <w:p w14:paraId="5FFEDDD7" w14:textId="77777777" w:rsidR="009C64CF" w:rsidRPr="00854453" w:rsidRDefault="009C64CF" w:rsidP="009C64CF">
            <w:pPr>
              <w:rPr>
                <w:sz w:val="20"/>
                <w:szCs w:val="20"/>
              </w:rPr>
            </w:pPr>
            <w:r w:rsidRPr="00854453">
              <w:rPr>
                <w:sz w:val="20"/>
                <w:szCs w:val="20"/>
              </w:rPr>
              <w:t>Process helped</w:t>
            </w:r>
          </w:p>
        </w:tc>
        <w:tc>
          <w:tcPr>
            <w:tcW w:w="2070" w:type="dxa"/>
          </w:tcPr>
          <w:p w14:paraId="4F917492" w14:textId="77777777" w:rsidR="009C64CF" w:rsidRPr="00854453" w:rsidRDefault="009C64CF" w:rsidP="009C64CF">
            <w:pPr>
              <w:rPr>
                <w:sz w:val="20"/>
                <w:szCs w:val="20"/>
              </w:rPr>
            </w:pPr>
            <w:r w:rsidRPr="00854453">
              <w:rPr>
                <w:sz w:val="20"/>
                <w:szCs w:val="20"/>
              </w:rPr>
              <w:t>2</w:t>
            </w:r>
          </w:p>
        </w:tc>
        <w:tc>
          <w:tcPr>
            <w:tcW w:w="2070" w:type="dxa"/>
          </w:tcPr>
          <w:p w14:paraId="1A31DB5C" w14:textId="77777777" w:rsidR="009C64CF" w:rsidRPr="00854453" w:rsidRDefault="009C64CF" w:rsidP="009C64CF">
            <w:pPr>
              <w:rPr>
                <w:sz w:val="20"/>
                <w:szCs w:val="20"/>
              </w:rPr>
            </w:pPr>
            <w:r w:rsidRPr="00854453">
              <w:rPr>
                <w:sz w:val="20"/>
                <w:szCs w:val="20"/>
              </w:rPr>
              <w:t>2</w:t>
            </w:r>
          </w:p>
        </w:tc>
      </w:tr>
      <w:tr w:rsidR="009C64CF" w:rsidRPr="00854453" w14:paraId="105C3EB5" w14:textId="77777777" w:rsidTr="009C64CF">
        <w:tc>
          <w:tcPr>
            <w:tcW w:w="4428" w:type="dxa"/>
          </w:tcPr>
          <w:p w14:paraId="287A37AD" w14:textId="77777777" w:rsidR="009C64CF" w:rsidRPr="00854453" w:rsidRDefault="009C64CF" w:rsidP="009C64CF">
            <w:pPr>
              <w:rPr>
                <w:sz w:val="20"/>
                <w:szCs w:val="20"/>
              </w:rPr>
            </w:pPr>
            <w:r w:rsidRPr="00854453">
              <w:rPr>
                <w:sz w:val="20"/>
                <w:szCs w:val="20"/>
              </w:rPr>
              <w:t>Identifying Words help</w:t>
            </w:r>
          </w:p>
        </w:tc>
        <w:tc>
          <w:tcPr>
            <w:tcW w:w="2070" w:type="dxa"/>
          </w:tcPr>
          <w:p w14:paraId="73B6A476" w14:textId="77777777" w:rsidR="009C64CF" w:rsidRPr="00854453" w:rsidRDefault="009C64CF" w:rsidP="009C64CF">
            <w:pPr>
              <w:rPr>
                <w:sz w:val="20"/>
                <w:szCs w:val="20"/>
              </w:rPr>
            </w:pPr>
            <w:r w:rsidRPr="00854453">
              <w:rPr>
                <w:sz w:val="20"/>
                <w:szCs w:val="20"/>
              </w:rPr>
              <w:t>3</w:t>
            </w:r>
          </w:p>
        </w:tc>
        <w:tc>
          <w:tcPr>
            <w:tcW w:w="2070" w:type="dxa"/>
          </w:tcPr>
          <w:p w14:paraId="40D0410C" w14:textId="77777777" w:rsidR="009C64CF" w:rsidRPr="00854453" w:rsidRDefault="009C64CF" w:rsidP="009C64CF">
            <w:pPr>
              <w:rPr>
                <w:sz w:val="20"/>
                <w:szCs w:val="20"/>
              </w:rPr>
            </w:pPr>
            <w:r w:rsidRPr="00854453">
              <w:rPr>
                <w:sz w:val="20"/>
                <w:szCs w:val="20"/>
              </w:rPr>
              <w:t>3</w:t>
            </w:r>
          </w:p>
        </w:tc>
      </w:tr>
      <w:tr w:rsidR="009C64CF" w:rsidRPr="00854453" w14:paraId="54DE3632" w14:textId="77777777" w:rsidTr="009C64CF">
        <w:tc>
          <w:tcPr>
            <w:tcW w:w="4428" w:type="dxa"/>
          </w:tcPr>
          <w:p w14:paraId="3DDE54F6" w14:textId="77777777" w:rsidR="009C64CF" w:rsidRPr="00854453" w:rsidRDefault="009C64CF" w:rsidP="009C64CF">
            <w:pPr>
              <w:rPr>
                <w:sz w:val="20"/>
                <w:szCs w:val="20"/>
              </w:rPr>
            </w:pPr>
            <w:r w:rsidRPr="00854453">
              <w:rPr>
                <w:sz w:val="20"/>
                <w:szCs w:val="20"/>
              </w:rPr>
              <w:t xml:space="preserve">Critique </w:t>
            </w:r>
          </w:p>
        </w:tc>
        <w:tc>
          <w:tcPr>
            <w:tcW w:w="2070" w:type="dxa"/>
          </w:tcPr>
          <w:p w14:paraId="156E257B" w14:textId="77777777" w:rsidR="009C64CF" w:rsidRPr="00854453" w:rsidRDefault="009C64CF" w:rsidP="009C64CF">
            <w:pPr>
              <w:rPr>
                <w:sz w:val="20"/>
                <w:szCs w:val="20"/>
              </w:rPr>
            </w:pPr>
            <w:r w:rsidRPr="00854453">
              <w:rPr>
                <w:sz w:val="20"/>
                <w:szCs w:val="20"/>
              </w:rPr>
              <w:t>15</w:t>
            </w:r>
          </w:p>
        </w:tc>
        <w:tc>
          <w:tcPr>
            <w:tcW w:w="2070" w:type="dxa"/>
          </w:tcPr>
          <w:p w14:paraId="3DA0976E" w14:textId="77777777" w:rsidR="009C64CF" w:rsidRPr="00854453" w:rsidRDefault="009C64CF" w:rsidP="009C64CF">
            <w:pPr>
              <w:rPr>
                <w:sz w:val="20"/>
                <w:szCs w:val="20"/>
              </w:rPr>
            </w:pPr>
            <w:r w:rsidRPr="00854453">
              <w:rPr>
                <w:sz w:val="20"/>
                <w:szCs w:val="20"/>
              </w:rPr>
              <w:t>19</w:t>
            </w:r>
          </w:p>
        </w:tc>
      </w:tr>
      <w:tr w:rsidR="009C64CF" w:rsidRPr="00854453" w14:paraId="64BC1393" w14:textId="77777777" w:rsidTr="009C64CF">
        <w:tc>
          <w:tcPr>
            <w:tcW w:w="4428" w:type="dxa"/>
          </w:tcPr>
          <w:p w14:paraId="6BD1F0D5" w14:textId="77777777" w:rsidR="009C64CF" w:rsidRPr="00854453" w:rsidRDefault="009C64CF" w:rsidP="009C64CF">
            <w:pPr>
              <w:rPr>
                <w:sz w:val="20"/>
                <w:szCs w:val="20"/>
              </w:rPr>
            </w:pPr>
            <w:r w:rsidRPr="00854453">
              <w:rPr>
                <w:sz w:val="20"/>
                <w:szCs w:val="20"/>
              </w:rPr>
              <w:t>Stuck to questions posed</w:t>
            </w:r>
          </w:p>
        </w:tc>
        <w:tc>
          <w:tcPr>
            <w:tcW w:w="2070" w:type="dxa"/>
          </w:tcPr>
          <w:p w14:paraId="7010FEF5" w14:textId="77777777" w:rsidR="009C64CF" w:rsidRPr="00854453" w:rsidRDefault="009C64CF" w:rsidP="009C64CF">
            <w:pPr>
              <w:rPr>
                <w:sz w:val="20"/>
                <w:szCs w:val="20"/>
              </w:rPr>
            </w:pPr>
            <w:r w:rsidRPr="00854453">
              <w:rPr>
                <w:sz w:val="20"/>
                <w:szCs w:val="20"/>
              </w:rPr>
              <w:t>1</w:t>
            </w:r>
          </w:p>
        </w:tc>
        <w:tc>
          <w:tcPr>
            <w:tcW w:w="2070" w:type="dxa"/>
          </w:tcPr>
          <w:p w14:paraId="5711E647" w14:textId="77777777" w:rsidR="009C64CF" w:rsidRPr="00854453" w:rsidRDefault="009C64CF" w:rsidP="009C64CF">
            <w:pPr>
              <w:rPr>
                <w:sz w:val="20"/>
                <w:szCs w:val="20"/>
              </w:rPr>
            </w:pPr>
            <w:r w:rsidRPr="00854453">
              <w:rPr>
                <w:sz w:val="20"/>
                <w:szCs w:val="20"/>
              </w:rPr>
              <w:t>1</w:t>
            </w:r>
          </w:p>
        </w:tc>
      </w:tr>
      <w:tr w:rsidR="009C64CF" w:rsidRPr="00854453" w14:paraId="3A612912" w14:textId="77777777" w:rsidTr="009C64CF">
        <w:tc>
          <w:tcPr>
            <w:tcW w:w="4428" w:type="dxa"/>
          </w:tcPr>
          <w:p w14:paraId="1E47C9D1" w14:textId="77777777" w:rsidR="009C64CF" w:rsidRPr="00854453" w:rsidRDefault="009C64CF" w:rsidP="009C64CF">
            <w:pPr>
              <w:rPr>
                <w:sz w:val="20"/>
                <w:szCs w:val="20"/>
              </w:rPr>
            </w:pPr>
            <w:r w:rsidRPr="00854453">
              <w:rPr>
                <w:sz w:val="20"/>
                <w:szCs w:val="20"/>
              </w:rPr>
              <w:t xml:space="preserve">Searching for images improved understanding </w:t>
            </w:r>
          </w:p>
        </w:tc>
        <w:tc>
          <w:tcPr>
            <w:tcW w:w="2070" w:type="dxa"/>
          </w:tcPr>
          <w:p w14:paraId="4316217B" w14:textId="77777777" w:rsidR="009C64CF" w:rsidRPr="00854453" w:rsidRDefault="009C64CF" w:rsidP="009C64CF">
            <w:pPr>
              <w:rPr>
                <w:sz w:val="20"/>
                <w:szCs w:val="20"/>
              </w:rPr>
            </w:pPr>
            <w:r w:rsidRPr="00854453">
              <w:rPr>
                <w:sz w:val="20"/>
                <w:szCs w:val="20"/>
              </w:rPr>
              <w:t>3</w:t>
            </w:r>
          </w:p>
        </w:tc>
        <w:tc>
          <w:tcPr>
            <w:tcW w:w="2070" w:type="dxa"/>
          </w:tcPr>
          <w:p w14:paraId="430F3B42" w14:textId="77777777" w:rsidR="009C64CF" w:rsidRPr="00854453" w:rsidRDefault="009C64CF" w:rsidP="009C64CF">
            <w:pPr>
              <w:rPr>
                <w:sz w:val="20"/>
                <w:szCs w:val="20"/>
              </w:rPr>
            </w:pPr>
            <w:r w:rsidRPr="00854453">
              <w:rPr>
                <w:sz w:val="20"/>
                <w:szCs w:val="20"/>
              </w:rPr>
              <w:t>2</w:t>
            </w:r>
          </w:p>
        </w:tc>
      </w:tr>
      <w:tr w:rsidR="009C64CF" w:rsidRPr="00854453" w14:paraId="31E7EBE1" w14:textId="77777777" w:rsidTr="009C64CF">
        <w:tc>
          <w:tcPr>
            <w:tcW w:w="4428" w:type="dxa"/>
          </w:tcPr>
          <w:p w14:paraId="3C716611" w14:textId="77777777" w:rsidR="009C64CF" w:rsidRPr="00854453" w:rsidRDefault="009C64CF" w:rsidP="009C64CF">
            <w:pPr>
              <w:rPr>
                <w:sz w:val="20"/>
                <w:szCs w:val="20"/>
              </w:rPr>
            </w:pPr>
            <w:r w:rsidRPr="00854453">
              <w:rPr>
                <w:sz w:val="20"/>
                <w:szCs w:val="20"/>
              </w:rPr>
              <w:t>Images did not help</w:t>
            </w:r>
          </w:p>
        </w:tc>
        <w:tc>
          <w:tcPr>
            <w:tcW w:w="2070" w:type="dxa"/>
          </w:tcPr>
          <w:p w14:paraId="65655B70" w14:textId="77777777" w:rsidR="009C64CF" w:rsidRPr="00854453" w:rsidRDefault="009C64CF" w:rsidP="009C64CF">
            <w:pPr>
              <w:rPr>
                <w:sz w:val="20"/>
                <w:szCs w:val="20"/>
              </w:rPr>
            </w:pPr>
            <w:r w:rsidRPr="00854453">
              <w:rPr>
                <w:sz w:val="20"/>
                <w:szCs w:val="20"/>
              </w:rPr>
              <w:t>3</w:t>
            </w:r>
          </w:p>
        </w:tc>
        <w:tc>
          <w:tcPr>
            <w:tcW w:w="2070" w:type="dxa"/>
          </w:tcPr>
          <w:p w14:paraId="7C71B98A" w14:textId="77777777" w:rsidR="009C64CF" w:rsidRPr="00854453" w:rsidRDefault="009C64CF" w:rsidP="009C64CF">
            <w:pPr>
              <w:rPr>
                <w:sz w:val="20"/>
                <w:szCs w:val="20"/>
              </w:rPr>
            </w:pPr>
            <w:r w:rsidRPr="00854453">
              <w:rPr>
                <w:sz w:val="20"/>
                <w:szCs w:val="20"/>
              </w:rPr>
              <w:t>3</w:t>
            </w:r>
          </w:p>
        </w:tc>
      </w:tr>
      <w:tr w:rsidR="009C64CF" w:rsidRPr="00854453" w14:paraId="47C8BA2D" w14:textId="77777777" w:rsidTr="009C64CF">
        <w:tc>
          <w:tcPr>
            <w:tcW w:w="4428" w:type="dxa"/>
          </w:tcPr>
          <w:p w14:paraId="2950DD3F" w14:textId="0DA793F0" w:rsidR="009C64CF" w:rsidRPr="00854453" w:rsidRDefault="009C67A8" w:rsidP="009C64CF">
            <w:pPr>
              <w:rPr>
                <w:sz w:val="20"/>
                <w:szCs w:val="20"/>
              </w:rPr>
            </w:pPr>
            <w:r>
              <w:rPr>
                <w:sz w:val="20"/>
                <w:szCs w:val="20"/>
              </w:rPr>
              <w:t>N</w:t>
            </w:r>
            <w:r w:rsidR="009C64CF" w:rsidRPr="00854453">
              <w:rPr>
                <w:sz w:val="20"/>
                <w:szCs w:val="20"/>
              </w:rPr>
              <w:t xml:space="preserve">oticed imagery </w:t>
            </w:r>
          </w:p>
        </w:tc>
        <w:tc>
          <w:tcPr>
            <w:tcW w:w="2070" w:type="dxa"/>
          </w:tcPr>
          <w:p w14:paraId="1E4490CE" w14:textId="77777777" w:rsidR="009C64CF" w:rsidRPr="00854453" w:rsidRDefault="009C64CF" w:rsidP="009C64CF">
            <w:pPr>
              <w:rPr>
                <w:sz w:val="20"/>
                <w:szCs w:val="20"/>
              </w:rPr>
            </w:pPr>
            <w:r w:rsidRPr="00854453">
              <w:rPr>
                <w:sz w:val="20"/>
                <w:szCs w:val="20"/>
              </w:rPr>
              <w:t>3</w:t>
            </w:r>
          </w:p>
        </w:tc>
        <w:tc>
          <w:tcPr>
            <w:tcW w:w="2070" w:type="dxa"/>
          </w:tcPr>
          <w:p w14:paraId="4773FD49" w14:textId="77777777" w:rsidR="009C64CF" w:rsidRPr="00854453" w:rsidRDefault="009C64CF" w:rsidP="009C64CF">
            <w:pPr>
              <w:rPr>
                <w:sz w:val="20"/>
                <w:szCs w:val="20"/>
              </w:rPr>
            </w:pPr>
            <w:r w:rsidRPr="00854453">
              <w:rPr>
                <w:sz w:val="20"/>
                <w:szCs w:val="20"/>
              </w:rPr>
              <w:t>2</w:t>
            </w:r>
          </w:p>
        </w:tc>
      </w:tr>
      <w:tr w:rsidR="009C64CF" w:rsidRPr="00854453" w14:paraId="10054F64" w14:textId="77777777" w:rsidTr="009C64CF">
        <w:tc>
          <w:tcPr>
            <w:tcW w:w="4428" w:type="dxa"/>
          </w:tcPr>
          <w:p w14:paraId="7A9B3652" w14:textId="77777777" w:rsidR="009C64CF" w:rsidRPr="00854453" w:rsidRDefault="009C64CF" w:rsidP="009C64CF">
            <w:pPr>
              <w:rPr>
                <w:sz w:val="20"/>
                <w:szCs w:val="20"/>
              </w:rPr>
            </w:pPr>
            <w:r w:rsidRPr="00854453">
              <w:rPr>
                <w:sz w:val="20"/>
                <w:szCs w:val="20"/>
              </w:rPr>
              <w:t>Took notes</w:t>
            </w:r>
          </w:p>
        </w:tc>
        <w:tc>
          <w:tcPr>
            <w:tcW w:w="2070" w:type="dxa"/>
          </w:tcPr>
          <w:p w14:paraId="2F7FF029" w14:textId="77777777" w:rsidR="009C64CF" w:rsidRPr="00854453" w:rsidRDefault="009C64CF" w:rsidP="009C64CF">
            <w:pPr>
              <w:rPr>
                <w:sz w:val="20"/>
                <w:szCs w:val="20"/>
              </w:rPr>
            </w:pPr>
            <w:r w:rsidRPr="00854453">
              <w:rPr>
                <w:sz w:val="20"/>
                <w:szCs w:val="20"/>
              </w:rPr>
              <w:t>1</w:t>
            </w:r>
          </w:p>
        </w:tc>
        <w:tc>
          <w:tcPr>
            <w:tcW w:w="2070" w:type="dxa"/>
          </w:tcPr>
          <w:p w14:paraId="5A2D1ED9" w14:textId="77777777" w:rsidR="009C64CF" w:rsidRPr="00854453" w:rsidRDefault="009C64CF" w:rsidP="009C64CF">
            <w:pPr>
              <w:rPr>
                <w:sz w:val="20"/>
                <w:szCs w:val="20"/>
              </w:rPr>
            </w:pPr>
          </w:p>
        </w:tc>
      </w:tr>
      <w:tr w:rsidR="009C64CF" w:rsidRPr="00854453" w14:paraId="129AE0F7" w14:textId="77777777" w:rsidTr="009C64CF">
        <w:tc>
          <w:tcPr>
            <w:tcW w:w="4428" w:type="dxa"/>
          </w:tcPr>
          <w:p w14:paraId="36C359AA" w14:textId="528E13E7" w:rsidR="009C64CF" w:rsidRPr="00854453" w:rsidRDefault="009C67A8" w:rsidP="009C64CF">
            <w:pPr>
              <w:rPr>
                <w:sz w:val="20"/>
                <w:szCs w:val="20"/>
              </w:rPr>
            </w:pPr>
            <w:r>
              <w:rPr>
                <w:sz w:val="20"/>
                <w:szCs w:val="20"/>
              </w:rPr>
              <w:t>C</w:t>
            </w:r>
            <w:r w:rsidR="009C64CF" w:rsidRPr="00854453">
              <w:rPr>
                <w:sz w:val="20"/>
                <w:szCs w:val="20"/>
              </w:rPr>
              <w:t>onnection to peer</w:t>
            </w:r>
          </w:p>
        </w:tc>
        <w:tc>
          <w:tcPr>
            <w:tcW w:w="2070" w:type="dxa"/>
          </w:tcPr>
          <w:p w14:paraId="7F539A48" w14:textId="77777777" w:rsidR="009C64CF" w:rsidRPr="00854453" w:rsidRDefault="009C64CF" w:rsidP="009C64CF">
            <w:pPr>
              <w:rPr>
                <w:sz w:val="20"/>
                <w:szCs w:val="20"/>
              </w:rPr>
            </w:pPr>
            <w:r w:rsidRPr="00854453">
              <w:rPr>
                <w:sz w:val="20"/>
                <w:szCs w:val="20"/>
              </w:rPr>
              <w:t>1</w:t>
            </w:r>
          </w:p>
        </w:tc>
        <w:tc>
          <w:tcPr>
            <w:tcW w:w="2070" w:type="dxa"/>
          </w:tcPr>
          <w:p w14:paraId="4552BFF5" w14:textId="77777777" w:rsidR="009C64CF" w:rsidRPr="00854453" w:rsidRDefault="009C64CF" w:rsidP="009C64CF">
            <w:pPr>
              <w:rPr>
                <w:sz w:val="20"/>
                <w:szCs w:val="20"/>
              </w:rPr>
            </w:pPr>
            <w:r w:rsidRPr="00854453">
              <w:rPr>
                <w:sz w:val="20"/>
                <w:szCs w:val="20"/>
              </w:rPr>
              <w:t>1</w:t>
            </w:r>
          </w:p>
        </w:tc>
      </w:tr>
      <w:tr w:rsidR="009C64CF" w:rsidRPr="00854453" w14:paraId="499D490E" w14:textId="77777777" w:rsidTr="009C64CF">
        <w:tc>
          <w:tcPr>
            <w:tcW w:w="4428" w:type="dxa"/>
          </w:tcPr>
          <w:p w14:paraId="5AB517BB" w14:textId="6AF93AE3" w:rsidR="009C64CF" w:rsidRPr="00854453" w:rsidRDefault="009C67A8" w:rsidP="009C64CF">
            <w:pPr>
              <w:rPr>
                <w:sz w:val="20"/>
                <w:szCs w:val="20"/>
              </w:rPr>
            </w:pPr>
            <w:r>
              <w:rPr>
                <w:sz w:val="20"/>
                <w:szCs w:val="20"/>
              </w:rPr>
              <w:t>I</w:t>
            </w:r>
            <w:r w:rsidR="009C64CF" w:rsidRPr="00854453">
              <w:rPr>
                <w:sz w:val="20"/>
                <w:szCs w:val="20"/>
              </w:rPr>
              <w:t xml:space="preserve">dentified main </w:t>
            </w:r>
            <w:proofErr w:type="gramStart"/>
            <w:r w:rsidR="009C64CF" w:rsidRPr="00854453">
              <w:rPr>
                <w:sz w:val="20"/>
                <w:szCs w:val="20"/>
              </w:rPr>
              <w:t xml:space="preserve">idea  </w:t>
            </w:r>
            <w:proofErr w:type="gramEnd"/>
          </w:p>
        </w:tc>
        <w:tc>
          <w:tcPr>
            <w:tcW w:w="2070" w:type="dxa"/>
          </w:tcPr>
          <w:p w14:paraId="705C3D05" w14:textId="77777777" w:rsidR="009C64CF" w:rsidRPr="00854453" w:rsidRDefault="009C64CF" w:rsidP="009C64CF">
            <w:pPr>
              <w:rPr>
                <w:sz w:val="20"/>
                <w:szCs w:val="20"/>
              </w:rPr>
            </w:pPr>
            <w:r w:rsidRPr="00854453">
              <w:rPr>
                <w:sz w:val="20"/>
                <w:szCs w:val="20"/>
              </w:rPr>
              <w:t>5</w:t>
            </w:r>
          </w:p>
        </w:tc>
        <w:tc>
          <w:tcPr>
            <w:tcW w:w="2070" w:type="dxa"/>
          </w:tcPr>
          <w:p w14:paraId="1D9DCBB9" w14:textId="77777777" w:rsidR="009C64CF" w:rsidRPr="00854453" w:rsidRDefault="009C64CF" w:rsidP="009C64CF">
            <w:pPr>
              <w:rPr>
                <w:sz w:val="20"/>
                <w:szCs w:val="20"/>
              </w:rPr>
            </w:pPr>
          </w:p>
        </w:tc>
      </w:tr>
      <w:tr w:rsidR="009C64CF" w:rsidRPr="00854453" w14:paraId="51E22A37" w14:textId="77777777" w:rsidTr="009C64CF">
        <w:tc>
          <w:tcPr>
            <w:tcW w:w="4428" w:type="dxa"/>
          </w:tcPr>
          <w:p w14:paraId="3208778D" w14:textId="355F9D64" w:rsidR="009C64CF" w:rsidRPr="00854453" w:rsidRDefault="009C67A8" w:rsidP="009C64CF">
            <w:pPr>
              <w:rPr>
                <w:sz w:val="20"/>
                <w:szCs w:val="20"/>
              </w:rPr>
            </w:pPr>
            <w:r>
              <w:rPr>
                <w:sz w:val="20"/>
                <w:szCs w:val="20"/>
              </w:rPr>
              <w:t>N</w:t>
            </w:r>
            <w:r w:rsidR="009C64CF" w:rsidRPr="00854453">
              <w:rPr>
                <w:sz w:val="20"/>
                <w:szCs w:val="20"/>
              </w:rPr>
              <w:t xml:space="preserve">oticed change in </w:t>
            </w:r>
            <w:proofErr w:type="gramStart"/>
            <w:r w:rsidR="009C64CF" w:rsidRPr="00854453">
              <w:rPr>
                <w:sz w:val="20"/>
                <w:szCs w:val="20"/>
              </w:rPr>
              <w:t xml:space="preserve">meaning  </w:t>
            </w:r>
            <w:proofErr w:type="gramEnd"/>
          </w:p>
        </w:tc>
        <w:tc>
          <w:tcPr>
            <w:tcW w:w="2070" w:type="dxa"/>
          </w:tcPr>
          <w:p w14:paraId="09DF316B" w14:textId="77777777" w:rsidR="009C64CF" w:rsidRPr="00854453" w:rsidRDefault="009C64CF" w:rsidP="009C64CF">
            <w:pPr>
              <w:rPr>
                <w:sz w:val="20"/>
                <w:szCs w:val="20"/>
              </w:rPr>
            </w:pPr>
            <w:r w:rsidRPr="00854453">
              <w:rPr>
                <w:sz w:val="20"/>
                <w:szCs w:val="20"/>
              </w:rPr>
              <w:t>4</w:t>
            </w:r>
          </w:p>
        </w:tc>
        <w:tc>
          <w:tcPr>
            <w:tcW w:w="2070" w:type="dxa"/>
          </w:tcPr>
          <w:p w14:paraId="52779D80" w14:textId="77777777" w:rsidR="009C64CF" w:rsidRPr="00854453" w:rsidRDefault="009C64CF" w:rsidP="009C64CF">
            <w:pPr>
              <w:rPr>
                <w:sz w:val="20"/>
                <w:szCs w:val="20"/>
              </w:rPr>
            </w:pPr>
            <w:r w:rsidRPr="00854453">
              <w:rPr>
                <w:sz w:val="20"/>
                <w:szCs w:val="20"/>
              </w:rPr>
              <w:t>1</w:t>
            </w:r>
          </w:p>
        </w:tc>
      </w:tr>
      <w:tr w:rsidR="009C64CF" w:rsidRPr="00854453" w14:paraId="05D8A61B" w14:textId="77777777" w:rsidTr="009C64CF">
        <w:tc>
          <w:tcPr>
            <w:tcW w:w="4428" w:type="dxa"/>
          </w:tcPr>
          <w:p w14:paraId="6C7A5D57" w14:textId="37D84754" w:rsidR="009C64CF" w:rsidRPr="00854453" w:rsidRDefault="009C67A8" w:rsidP="009C64CF">
            <w:pPr>
              <w:rPr>
                <w:sz w:val="20"/>
                <w:szCs w:val="20"/>
              </w:rPr>
            </w:pPr>
            <w:r>
              <w:rPr>
                <w:sz w:val="20"/>
                <w:szCs w:val="20"/>
              </w:rPr>
              <w:t>U</w:t>
            </w:r>
            <w:r w:rsidR="009C64CF" w:rsidRPr="00854453">
              <w:rPr>
                <w:sz w:val="20"/>
                <w:szCs w:val="20"/>
              </w:rPr>
              <w:t xml:space="preserve">sed direct quotes </w:t>
            </w:r>
          </w:p>
        </w:tc>
        <w:tc>
          <w:tcPr>
            <w:tcW w:w="2070" w:type="dxa"/>
          </w:tcPr>
          <w:p w14:paraId="2D5BB8E2" w14:textId="77777777" w:rsidR="009C64CF" w:rsidRPr="00854453" w:rsidRDefault="009C64CF" w:rsidP="009C64CF">
            <w:pPr>
              <w:rPr>
                <w:sz w:val="20"/>
                <w:szCs w:val="20"/>
              </w:rPr>
            </w:pPr>
            <w:r w:rsidRPr="00854453">
              <w:rPr>
                <w:sz w:val="20"/>
                <w:szCs w:val="20"/>
              </w:rPr>
              <w:t>6</w:t>
            </w:r>
          </w:p>
        </w:tc>
        <w:tc>
          <w:tcPr>
            <w:tcW w:w="2070" w:type="dxa"/>
          </w:tcPr>
          <w:p w14:paraId="32D08DB2" w14:textId="77777777" w:rsidR="009C64CF" w:rsidRPr="00854453" w:rsidRDefault="009C64CF" w:rsidP="009C64CF">
            <w:pPr>
              <w:rPr>
                <w:sz w:val="20"/>
                <w:szCs w:val="20"/>
              </w:rPr>
            </w:pPr>
            <w:r w:rsidRPr="00854453">
              <w:rPr>
                <w:sz w:val="20"/>
                <w:szCs w:val="20"/>
              </w:rPr>
              <w:t>8</w:t>
            </w:r>
          </w:p>
        </w:tc>
      </w:tr>
      <w:tr w:rsidR="009C64CF" w:rsidRPr="00854453" w14:paraId="1CF85BED" w14:textId="77777777" w:rsidTr="009C64CF">
        <w:tc>
          <w:tcPr>
            <w:tcW w:w="4428" w:type="dxa"/>
          </w:tcPr>
          <w:p w14:paraId="63691560" w14:textId="3752ADD2" w:rsidR="009C64CF" w:rsidRPr="00854453" w:rsidRDefault="009C67A8" w:rsidP="009C64CF">
            <w:pPr>
              <w:rPr>
                <w:sz w:val="20"/>
                <w:szCs w:val="20"/>
              </w:rPr>
            </w:pPr>
            <w:r>
              <w:rPr>
                <w:sz w:val="20"/>
                <w:szCs w:val="20"/>
              </w:rPr>
              <w:t>N</w:t>
            </w:r>
            <w:r w:rsidR="009C64CF" w:rsidRPr="00854453">
              <w:rPr>
                <w:sz w:val="20"/>
                <w:szCs w:val="20"/>
              </w:rPr>
              <w:t>oticed time had an effect on meaning</w:t>
            </w:r>
          </w:p>
        </w:tc>
        <w:tc>
          <w:tcPr>
            <w:tcW w:w="2070" w:type="dxa"/>
          </w:tcPr>
          <w:p w14:paraId="5165ED39" w14:textId="77777777" w:rsidR="009C64CF" w:rsidRPr="00854453" w:rsidRDefault="009C64CF" w:rsidP="009C64CF">
            <w:pPr>
              <w:rPr>
                <w:sz w:val="20"/>
                <w:szCs w:val="20"/>
              </w:rPr>
            </w:pPr>
            <w:r w:rsidRPr="00854453">
              <w:rPr>
                <w:sz w:val="20"/>
                <w:szCs w:val="20"/>
              </w:rPr>
              <w:t>1</w:t>
            </w:r>
          </w:p>
        </w:tc>
        <w:tc>
          <w:tcPr>
            <w:tcW w:w="2070" w:type="dxa"/>
          </w:tcPr>
          <w:p w14:paraId="4E4A8C62" w14:textId="77777777" w:rsidR="009C64CF" w:rsidRPr="00854453" w:rsidRDefault="009C64CF" w:rsidP="009C64CF">
            <w:pPr>
              <w:rPr>
                <w:sz w:val="20"/>
                <w:szCs w:val="20"/>
              </w:rPr>
            </w:pPr>
            <w:r w:rsidRPr="00854453">
              <w:rPr>
                <w:sz w:val="20"/>
                <w:szCs w:val="20"/>
              </w:rPr>
              <w:t>2</w:t>
            </w:r>
          </w:p>
        </w:tc>
      </w:tr>
      <w:tr w:rsidR="009C64CF" w:rsidRPr="00854453" w14:paraId="6CCA7ED4" w14:textId="77777777" w:rsidTr="009C64CF">
        <w:tc>
          <w:tcPr>
            <w:tcW w:w="4428" w:type="dxa"/>
          </w:tcPr>
          <w:p w14:paraId="7EEB6225" w14:textId="77777777" w:rsidR="009C64CF" w:rsidRPr="00854453" w:rsidRDefault="009C64CF" w:rsidP="009C64CF">
            <w:pPr>
              <w:rPr>
                <w:sz w:val="20"/>
                <w:szCs w:val="20"/>
              </w:rPr>
            </w:pPr>
            <w:r w:rsidRPr="00854453">
              <w:rPr>
                <w:sz w:val="20"/>
                <w:szCs w:val="20"/>
              </w:rPr>
              <w:t>Discussion helped</w:t>
            </w:r>
          </w:p>
        </w:tc>
        <w:tc>
          <w:tcPr>
            <w:tcW w:w="2070" w:type="dxa"/>
          </w:tcPr>
          <w:p w14:paraId="2721177C" w14:textId="77777777" w:rsidR="009C64CF" w:rsidRPr="00854453" w:rsidRDefault="009C64CF" w:rsidP="009C64CF">
            <w:pPr>
              <w:rPr>
                <w:sz w:val="20"/>
                <w:szCs w:val="20"/>
              </w:rPr>
            </w:pPr>
            <w:r w:rsidRPr="00854453">
              <w:rPr>
                <w:sz w:val="20"/>
                <w:szCs w:val="20"/>
              </w:rPr>
              <w:t>4</w:t>
            </w:r>
          </w:p>
        </w:tc>
        <w:tc>
          <w:tcPr>
            <w:tcW w:w="2070" w:type="dxa"/>
          </w:tcPr>
          <w:p w14:paraId="3B8EB535" w14:textId="77777777" w:rsidR="009C64CF" w:rsidRPr="00854453" w:rsidRDefault="009C64CF" w:rsidP="009C64CF">
            <w:pPr>
              <w:rPr>
                <w:sz w:val="20"/>
                <w:szCs w:val="20"/>
              </w:rPr>
            </w:pPr>
            <w:r w:rsidRPr="00854453">
              <w:rPr>
                <w:sz w:val="20"/>
                <w:szCs w:val="20"/>
              </w:rPr>
              <w:t>4</w:t>
            </w:r>
          </w:p>
        </w:tc>
      </w:tr>
      <w:tr w:rsidR="009C64CF" w:rsidRPr="00854453" w14:paraId="181FD7DF" w14:textId="77777777" w:rsidTr="009C64CF">
        <w:tc>
          <w:tcPr>
            <w:tcW w:w="4428" w:type="dxa"/>
          </w:tcPr>
          <w:p w14:paraId="2F707D48" w14:textId="17570C91" w:rsidR="009C64CF" w:rsidRPr="00854453" w:rsidRDefault="009C67A8" w:rsidP="009C64CF">
            <w:pPr>
              <w:rPr>
                <w:sz w:val="20"/>
                <w:szCs w:val="20"/>
              </w:rPr>
            </w:pPr>
            <w:r>
              <w:rPr>
                <w:sz w:val="20"/>
                <w:szCs w:val="20"/>
              </w:rPr>
              <w:t>L</w:t>
            </w:r>
            <w:r w:rsidR="009C64CF" w:rsidRPr="00854453">
              <w:rPr>
                <w:sz w:val="20"/>
                <w:szCs w:val="20"/>
              </w:rPr>
              <w:t xml:space="preserve">ooked for deeper meaning </w:t>
            </w:r>
          </w:p>
        </w:tc>
        <w:tc>
          <w:tcPr>
            <w:tcW w:w="2070" w:type="dxa"/>
          </w:tcPr>
          <w:p w14:paraId="09830D26" w14:textId="77777777" w:rsidR="009C64CF" w:rsidRPr="00854453" w:rsidRDefault="009C64CF" w:rsidP="009C64CF">
            <w:pPr>
              <w:rPr>
                <w:sz w:val="20"/>
                <w:szCs w:val="20"/>
              </w:rPr>
            </w:pPr>
            <w:r w:rsidRPr="00854453">
              <w:rPr>
                <w:sz w:val="20"/>
                <w:szCs w:val="20"/>
              </w:rPr>
              <w:t>3</w:t>
            </w:r>
          </w:p>
        </w:tc>
        <w:tc>
          <w:tcPr>
            <w:tcW w:w="2070" w:type="dxa"/>
          </w:tcPr>
          <w:p w14:paraId="039C240E" w14:textId="77777777" w:rsidR="009C64CF" w:rsidRPr="00854453" w:rsidRDefault="009C64CF" w:rsidP="009C64CF">
            <w:pPr>
              <w:rPr>
                <w:sz w:val="20"/>
                <w:szCs w:val="20"/>
              </w:rPr>
            </w:pPr>
            <w:r w:rsidRPr="00854453">
              <w:rPr>
                <w:sz w:val="20"/>
                <w:szCs w:val="20"/>
              </w:rPr>
              <w:t>1</w:t>
            </w:r>
          </w:p>
        </w:tc>
      </w:tr>
      <w:tr w:rsidR="009C64CF" w:rsidRPr="00854453" w14:paraId="7ED2FD74" w14:textId="77777777" w:rsidTr="009C64CF">
        <w:tc>
          <w:tcPr>
            <w:tcW w:w="4428" w:type="dxa"/>
          </w:tcPr>
          <w:p w14:paraId="18A954FD" w14:textId="1CF2194B" w:rsidR="009C64CF" w:rsidRPr="00854453" w:rsidRDefault="009C67A8" w:rsidP="009C64CF">
            <w:pPr>
              <w:rPr>
                <w:sz w:val="20"/>
                <w:szCs w:val="20"/>
              </w:rPr>
            </w:pPr>
            <w:r>
              <w:rPr>
                <w:sz w:val="20"/>
                <w:szCs w:val="20"/>
              </w:rPr>
              <w:t>I</w:t>
            </w:r>
            <w:r w:rsidR="009C64CF" w:rsidRPr="00854453">
              <w:rPr>
                <w:sz w:val="20"/>
                <w:szCs w:val="20"/>
              </w:rPr>
              <w:t xml:space="preserve">nference </w:t>
            </w:r>
          </w:p>
        </w:tc>
        <w:tc>
          <w:tcPr>
            <w:tcW w:w="2070" w:type="dxa"/>
          </w:tcPr>
          <w:p w14:paraId="332E329F" w14:textId="77777777" w:rsidR="009C64CF" w:rsidRPr="00854453" w:rsidRDefault="009C64CF" w:rsidP="009C64CF">
            <w:pPr>
              <w:rPr>
                <w:sz w:val="20"/>
                <w:szCs w:val="20"/>
              </w:rPr>
            </w:pPr>
          </w:p>
        </w:tc>
        <w:tc>
          <w:tcPr>
            <w:tcW w:w="2070" w:type="dxa"/>
          </w:tcPr>
          <w:p w14:paraId="0E58C6E5" w14:textId="77777777" w:rsidR="009C64CF" w:rsidRPr="00854453" w:rsidRDefault="009C64CF" w:rsidP="009C64CF">
            <w:pPr>
              <w:rPr>
                <w:sz w:val="20"/>
                <w:szCs w:val="20"/>
              </w:rPr>
            </w:pPr>
            <w:r w:rsidRPr="00854453">
              <w:rPr>
                <w:sz w:val="20"/>
                <w:szCs w:val="20"/>
              </w:rPr>
              <w:t>4</w:t>
            </w:r>
          </w:p>
        </w:tc>
      </w:tr>
      <w:tr w:rsidR="009C64CF" w:rsidRPr="00854453" w14:paraId="54181217" w14:textId="77777777" w:rsidTr="009C64CF">
        <w:tc>
          <w:tcPr>
            <w:tcW w:w="4428" w:type="dxa"/>
          </w:tcPr>
          <w:p w14:paraId="7F52492B" w14:textId="77777777" w:rsidR="009C64CF" w:rsidRPr="00854453" w:rsidRDefault="009C64CF" w:rsidP="009C64CF">
            <w:pPr>
              <w:rPr>
                <w:sz w:val="20"/>
                <w:szCs w:val="20"/>
              </w:rPr>
            </w:pPr>
            <w:r w:rsidRPr="00854453">
              <w:rPr>
                <w:sz w:val="20"/>
                <w:szCs w:val="20"/>
              </w:rPr>
              <w:t>Impact of poem</w:t>
            </w:r>
          </w:p>
        </w:tc>
        <w:tc>
          <w:tcPr>
            <w:tcW w:w="2070" w:type="dxa"/>
          </w:tcPr>
          <w:p w14:paraId="12CDE48B" w14:textId="77777777" w:rsidR="009C64CF" w:rsidRPr="00854453" w:rsidRDefault="009C64CF" w:rsidP="009C64CF">
            <w:pPr>
              <w:rPr>
                <w:sz w:val="20"/>
                <w:szCs w:val="20"/>
              </w:rPr>
            </w:pPr>
            <w:r w:rsidRPr="00854453">
              <w:rPr>
                <w:sz w:val="20"/>
                <w:szCs w:val="20"/>
              </w:rPr>
              <w:t>1</w:t>
            </w:r>
          </w:p>
        </w:tc>
        <w:tc>
          <w:tcPr>
            <w:tcW w:w="2070" w:type="dxa"/>
          </w:tcPr>
          <w:p w14:paraId="7FC56DF3" w14:textId="77777777" w:rsidR="009C64CF" w:rsidRPr="00854453" w:rsidRDefault="009C64CF" w:rsidP="009C64CF">
            <w:pPr>
              <w:rPr>
                <w:sz w:val="20"/>
                <w:szCs w:val="20"/>
              </w:rPr>
            </w:pPr>
          </w:p>
        </w:tc>
      </w:tr>
      <w:tr w:rsidR="009C64CF" w:rsidRPr="00854453" w14:paraId="3952507A" w14:textId="77777777" w:rsidTr="009C64CF">
        <w:tc>
          <w:tcPr>
            <w:tcW w:w="4428" w:type="dxa"/>
          </w:tcPr>
          <w:p w14:paraId="3A7ADE4A" w14:textId="77777777" w:rsidR="009C64CF" w:rsidRPr="00854453" w:rsidRDefault="009C64CF" w:rsidP="009C64CF">
            <w:pPr>
              <w:rPr>
                <w:sz w:val="20"/>
                <w:szCs w:val="20"/>
              </w:rPr>
            </w:pPr>
            <w:r w:rsidRPr="00854453">
              <w:rPr>
                <w:sz w:val="20"/>
                <w:szCs w:val="20"/>
              </w:rPr>
              <w:t xml:space="preserve">Activities improved understanding of poem </w:t>
            </w:r>
          </w:p>
        </w:tc>
        <w:tc>
          <w:tcPr>
            <w:tcW w:w="2070" w:type="dxa"/>
          </w:tcPr>
          <w:p w14:paraId="16AE7FDF" w14:textId="77777777" w:rsidR="009C64CF" w:rsidRPr="00854453" w:rsidRDefault="009C64CF" w:rsidP="009C64CF">
            <w:pPr>
              <w:rPr>
                <w:sz w:val="20"/>
                <w:szCs w:val="20"/>
              </w:rPr>
            </w:pPr>
            <w:r w:rsidRPr="00854453">
              <w:rPr>
                <w:sz w:val="20"/>
                <w:szCs w:val="20"/>
              </w:rPr>
              <w:t>2</w:t>
            </w:r>
          </w:p>
        </w:tc>
        <w:tc>
          <w:tcPr>
            <w:tcW w:w="2070" w:type="dxa"/>
          </w:tcPr>
          <w:p w14:paraId="3F6C5053" w14:textId="77777777" w:rsidR="009C64CF" w:rsidRPr="00854453" w:rsidRDefault="009C64CF" w:rsidP="009C64CF">
            <w:pPr>
              <w:rPr>
                <w:sz w:val="20"/>
                <w:szCs w:val="20"/>
              </w:rPr>
            </w:pPr>
            <w:r w:rsidRPr="00854453">
              <w:rPr>
                <w:sz w:val="20"/>
                <w:szCs w:val="20"/>
              </w:rPr>
              <w:t>2</w:t>
            </w:r>
          </w:p>
        </w:tc>
      </w:tr>
      <w:tr w:rsidR="009C64CF" w:rsidRPr="00854453" w14:paraId="53BA2134" w14:textId="77777777" w:rsidTr="009C64CF">
        <w:tc>
          <w:tcPr>
            <w:tcW w:w="4428" w:type="dxa"/>
          </w:tcPr>
          <w:p w14:paraId="25E6275F" w14:textId="77777777" w:rsidR="009C64CF" w:rsidRPr="00854453" w:rsidRDefault="009C64CF" w:rsidP="009C64CF">
            <w:pPr>
              <w:rPr>
                <w:sz w:val="20"/>
                <w:szCs w:val="20"/>
              </w:rPr>
            </w:pPr>
            <w:r w:rsidRPr="00854453">
              <w:rPr>
                <w:sz w:val="20"/>
                <w:szCs w:val="20"/>
              </w:rPr>
              <w:t>Change in tone based on activity</w:t>
            </w:r>
          </w:p>
        </w:tc>
        <w:tc>
          <w:tcPr>
            <w:tcW w:w="2070" w:type="dxa"/>
          </w:tcPr>
          <w:p w14:paraId="09813331" w14:textId="77777777" w:rsidR="009C64CF" w:rsidRPr="00854453" w:rsidRDefault="009C64CF" w:rsidP="009C64CF">
            <w:pPr>
              <w:rPr>
                <w:sz w:val="20"/>
                <w:szCs w:val="20"/>
              </w:rPr>
            </w:pPr>
            <w:r w:rsidRPr="00854453">
              <w:rPr>
                <w:sz w:val="20"/>
                <w:szCs w:val="20"/>
              </w:rPr>
              <w:t>2</w:t>
            </w:r>
          </w:p>
        </w:tc>
        <w:tc>
          <w:tcPr>
            <w:tcW w:w="2070" w:type="dxa"/>
          </w:tcPr>
          <w:p w14:paraId="3C95A3CF" w14:textId="77777777" w:rsidR="009C64CF" w:rsidRPr="00854453" w:rsidRDefault="009C64CF" w:rsidP="009C64CF">
            <w:pPr>
              <w:rPr>
                <w:sz w:val="20"/>
                <w:szCs w:val="20"/>
              </w:rPr>
            </w:pPr>
            <w:r w:rsidRPr="00854453">
              <w:rPr>
                <w:sz w:val="20"/>
                <w:szCs w:val="20"/>
              </w:rPr>
              <w:t>3</w:t>
            </w:r>
          </w:p>
        </w:tc>
      </w:tr>
      <w:tr w:rsidR="009C64CF" w:rsidRPr="00854453" w14:paraId="6BFBACD7" w14:textId="77777777" w:rsidTr="009C64CF">
        <w:tc>
          <w:tcPr>
            <w:tcW w:w="4428" w:type="dxa"/>
          </w:tcPr>
          <w:p w14:paraId="26989C09" w14:textId="77777777" w:rsidR="009C64CF" w:rsidRPr="00854453" w:rsidRDefault="009C64CF" w:rsidP="009C64CF">
            <w:pPr>
              <w:rPr>
                <w:sz w:val="20"/>
                <w:szCs w:val="20"/>
              </w:rPr>
            </w:pPr>
            <w:r w:rsidRPr="00854453">
              <w:rPr>
                <w:sz w:val="20"/>
                <w:szCs w:val="20"/>
              </w:rPr>
              <w:t xml:space="preserve">Identity </w:t>
            </w:r>
          </w:p>
        </w:tc>
        <w:tc>
          <w:tcPr>
            <w:tcW w:w="2070" w:type="dxa"/>
          </w:tcPr>
          <w:p w14:paraId="47A6DE6F" w14:textId="77777777" w:rsidR="009C64CF" w:rsidRPr="00854453" w:rsidRDefault="009C64CF" w:rsidP="009C64CF">
            <w:pPr>
              <w:rPr>
                <w:sz w:val="20"/>
                <w:szCs w:val="20"/>
              </w:rPr>
            </w:pPr>
            <w:r w:rsidRPr="00854453">
              <w:rPr>
                <w:sz w:val="20"/>
                <w:szCs w:val="20"/>
              </w:rPr>
              <w:t>4</w:t>
            </w:r>
          </w:p>
        </w:tc>
        <w:tc>
          <w:tcPr>
            <w:tcW w:w="2070" w:type="dxa"/>
          </w:tcPr>
          <w:p w14:paraId="67B02801" w14:textId="77777777" w:rsidR="009C64CF" w:rsidRPr="00854453" w:rsidRDefault="009C64CF" w:rsidP="009C64CF">
            <w:pPr>
              <w:rPr>
                <w:sz w:val="20"/>
                <w:szCs w:val="20"/>
              </w:rPr>
            </w:pPr>
            <w:r w:rsidRPr="00854453">
              <w:rPr>
                <w:sz w:val="20"/>
                <w:szCs w:val="20"/>
              </w:rPr>
              <w:t>5</w:t>
            </w:r>
          </w:p>
        </w:tc>
      </w:tr>
      <w:tr w:rsidR="009C64CF" w:rsidRPr="00854453" w14:paraId="147D3A7C" w14:textId="77777777" w:rsidTr="009C64CF">
        <w:tc>
          <w:tcPr>
            <w:tcW w:w="4428" w:type="dxa"/>
          </w:tcPr>
          <w:p w14:paraId="3122A553" w14:textId="77777777" w:rsidR="009C64CF" w:rsidRPr="00854453" w:rsidRDefault="009C64CF" w:rsidP="009C64CF">
            <w:pPr>
              <w:rPr>
                <w:sz w:val="20"/>
                <w:szCs w:val="20"/>
              </w:rPr>
            </w:pPr>
            <w:r w:rsidRPr="00854453">
              <w:rPr>
                <w:sz w:val="20"/>
                <w:szCs w:val="20"/>
              </w:rPr>
              <w:t>Personal connection</w:t>
            </w:r>
          </w:p>
        </w:tc>
        <w:tc>
          <w:tcPr>
            <w:tcW w:w="2070" w:type="dxa"/>
          </w:tcPr>
          <w:p w14:paraId="192D2650" w14:textId="77777777" w:rsidR="009C64CF" w:rsidRPr="00854453" w:rsidRDefault="009C64CF" w:rsidP="009C64CF">
            <w:pPr>
              <w:rPr>
                <w:sz w:val="20"/>
                <w:szCs w:val="20"/>
              </w:rPr>
            </w:pPr>
            <w:r w:rsidRPr="00854453">
              <w:rPr>
                <w:sz w:val="20"/>
                <w:szCs w:val="20"/>
              </w:rPr>
              <w:t>3</w:t>
            </w:r>
          </w:p>
        </w:tc>
        <w:tc>
          <w:tcPr>
            <w:tcW w:w="2070" w:type="dxa"/>
          </w:tcPr>
          <w:p w14:paraId="742397A3" w14:textId="77777777" w:rsidR="009C64CF" w:rsidRPr="00854453" w:rsidRDefault="009C64CF" w:rsidP="009C64CF">
            <w:pPr>
              <w:rPr>
                <w:sz w:val="20"/>
                <w:szCs w:val="20"/>
              </w:rPr>
            </w:pPr>
            <w:r w:rsidRPr="00854453">
              <w:rPr>
                <w:sz w:val="20"/>
                <w:szCs w:val="20"/>
              </w:rPr>
              <w:t>4</w:t>
            </w:r>
          </w:p>
        </w:tc>
      </w:tr>
      <w:tr w:rsidR="009C64CF" w:rsidRPr="00854453" w14:paraId="400F50A0" w14:textId="77777777" w:rsidTr="009C64CF">
        <w:tc>
          <w:tcPr>
            <w:tcW w:w="4428" w:type="dxa"/>
          </w:tcPr>
          <w:p w14:paraId="23395AAD" w14:textId="77777777" w:rsidR="009C64CF" w:rsidRPr="00854453" w:rsidRDefault="009C64CF" w:rsidP="009C64CF">
            <w:pPr>
              <w:rPr>
                <w:sz w:val="20"/>
                <w:szCs w:val="20"/>
              </w:rPr>
            </w:pPr>
            <w:r w:rsidRPr="00854453">
              <w:rPr>
                <w:sz w:val="20"/>
                <w:szCs w:val="20"/>
              </w:rPr>
              <w:t>Consequences</w:t>
            </w:r>
          </w:p>
        </w:tc>
        <w:tc>
          <w:tcPr>
            <w:tcW w:w="2070" w:type="dxa"/>
          </w:tcPr>
          <w:p w14:paraId="6A585817" w14:textId="77777777" w:rsidR="009C64CF" w:rsidRPr="00854453" w:rsidRDefault="009C64CF" w:rsidP="009C64CF">
            <w:pPr>
              <w:rPr>
                <w:sz w:val="20"/>
                <w:szCs w:val="20"/>
              </w:rPr>
            </w:pPr>
          </w:p>
        </w:tc>
        <w:tc>
          <w:tcPr>
            <w:tcW w:w="2070" w:type="dxa"/>
          </w:tcPr>
          <w:p w14:paraId="5A3861DD" w14:textId="77777777" w:rsidR="009C64CF" w:rsidRPr="00854453" w:rsidRDefault="009C64CF" w:rsidP="009C64CF">
            <w:pPr>
              <w:rPr>
                <w:sz w:val="20"/>
                <w:szCs w:val="20"/>
              </w:rPr>
            </w:pPr>
            <w:r w:rsidRPr="00854453">
              <w:rPr>
                <w:sz w:val="20"/>
                <w:szCs w:val="20"/>
              </w:rPr>
              <w:t>1</w:t>
            </w:r>
          </w:p>
        </w:tc>
      </w:tr>
      <w:tr w:rsidR="009C64CF" w:rsidRPr="00854453" w14:paraId="3FB34E3F" w14:textId="77777777" w:rsidTr="009C64CF">
        <w:tc>
          <w:tcPr>
            <w:tcW w:w="4428" w:type="dxa"/>
          </w:tcPr>
          <w:p w14:paraId="2694CED6" w14:textId="1EF11CC7" w:rsidR="009C64CF" w:rsidRPr="00854453" w:rsidRDefault="009C67A8" w:rsidP="009C64CF">
            <w:pPr>
              <w:rPr>
                <w:sz w:val="20"/>
                <w:szCs w:val="20"/>
              </w:rPr>
            </w:pPr>
            <w:r>
              <w:rPr>
                <w:sz w:val="20"/>
                <w:szCs w:val="20"/>
              </w:rPr>
              <w:t>R</w:t>
            </w:r>
            <w:r w:rsidR="009C64CF" w:rsidRPr="00854453">
              <w:rPr>
                <w:sz w:val="20"/>
                <w:szCs w:val="20"/>
              </w:rPr>
              <w:t>ereading</w:t>
            </w:r>
          </w:p>
        </w:tc>
        <w:tc>
          <w:tcPr>
            <w:tcW w:w="2070" w:type="dxa"/>
          </w:tcPr>
          <w:p w14:paraId="35CFB0E0" w14:textId="77777777" w:rsidR="009C64CF" w:rsidRPr="00854453" w:rsidRDefault="009C64CF" w:rsidP="009C64CF">
            <w:pPr>
              <w:rPr>
                <w:sz w:val="20"/>
                <w:szCs w:val="20"/>
              </w:rPr>
            </w:pPr>
            <w:r w:rsidRPr="00854453">
              <w:rPr>
                <w:sz w:val="20"/>
                <w:szCs w:val="20"/>
              </w:rPr>
              <w:t>4</w:t>
            </w:r>
          </w:p>
        </w:tc>
        <w:tc>
          <w:tcPr>
            <w:tcW w:w="2070" w:type="dxa"/>
          </w:tcPr>
          <w:p w14:paraId="7BC13FA3" w14:textId="77777777" w:rsidR="009C64CF" w:rsidRPr="00854453" w:rsidRDefault="009C64CF" w:rsidP="009C64CF">
            <w:pPr>
              <w:rPr>
                <w:sz w:val="20"/>
                <w:szCs w:val="20"/>
              </w:rPr>
            </w:pPr>
            <w:r w:rsidRPr="00854453">
              <w:rPr>
                <w:sz w:val="20"/>
                <w:szCs w:val="20"/>
              </w:rPr>
              <w:t>4</w:t>
            </w:r>
          </w:p>
        </w:tc>
      </w:tr>
      <w:tr w:rsidR="009C64CF" w:rsidRPr="00854453" w14:paraId="58543DC2" w14:textId="77777777" w:rsidTr="009C64CF">
        <w:tc>
          <w:tcPr>
            <w:tcW w:w="4428" w:type="dxa"/>
          </w:tcPr>
          <w:p w14:paraId="5CCD8E71" w14:textId="77777777" w:rsidR="009C64CF" w:rsidRPr="00854453" w:rsidRDefault="009C64CF" w:rsidP="009C64CF">
            <w:pPr>
              <w:rPr>
                <w:sz w:val="20"/>
                <w:szCs w:val="20"/>
              </w:rPr>
            </w:pPr>
            <w:r w:rsidRPr="00854453">
              <w:rPr>
                <w:sz w:val="20"/>
                <w:szCs w:val="20"/>
              </w:rPr>
              <w:t>Identity as a writer</w:t>
            </w:r>
          </w:p>
        </w:tc>
        <w:tc>
          <w:tcPr>
            <w:tcW w:w="2070" w:type="dxa"/>
          </w:tcPr>
          <w:p w14:paraId="54DE70CC" w14:textId="77777777" w:rsidR="009C64CF" w:rsidRPr="00854453" w:rsidRDefault="009C64CF" w:rsidP="009C64CF">
            <w:pPr>
              <w:rPr>
                <w:sz w:val="20"/>
                <w:szCs w:val="20"/>
              </w:rPr>
            </w:pPr>
          </w:p>
        </w:tc>
        <w:tc>
          <w:tcPr>
            <w:tcW w:w="2070" w:type="dxa"/>
          </w:tcPr>
          <w:p w14:paraId="749A2397" w14:textId="77777777" w:rsidR="009C64CF" w:rsidRPr="00854453" w:rsidRDefault="009C64CF" w:rsidP="009C64CF">
            <w:pPr>
              <w:rPr>
                <w:sz w:val="20"/>
                <w:szCs w:val="20"/>
              </w:rPr>
            </w:pPr>
            <w:r w:rsidRPr="00854453">
              <w:rPr>
                <w:sz w:val="20"/>
                <w:szCs w:val="20"/>
              </w:rPr>
              <w:t>3</w:t>
            </w:r>
          </w:p>
        </w:tc>
      </w:tr>
      <w:tr w:rsidR="009C64CF" w:rsidRPr="00854453" w14:paraId="0776F16E" w14:textId="77777777" w:rsidTr="009C64CF">
        <w:tc>
          <w:tcPr>
            <w:tcW w:w="4428" w:type="dxa"/>
          </w:tcPr>
          <w:p w14:paraId="32D21684" w14:textId="77777777" w:rsidR="009C64CF" w:rsidRPr="00854453" w:rsidRDefault="009C64CF" w:rsidP="009C64CF">
            <w:pPr>
              <w:rPr>
                <w:sz w:val="20"/>
                <w:szCs w:val="20"/>
              </w:rPr>
            </w:pPr>
            <w:r w:rsidRPr="00854453">
              <w:rPr>
                <w:sz w:val="20"/>
                <w:szCs w:val="20"/>
              </w:rPr>
              <w:t xml:space="preserve">Free write and considered response are same </w:t>
            </w:r>
          </w:p>
        </w:tc>
        <w:tc>
          <w:tcPr>
            <w:tcW w:w="2070" w:type="dxa"/>
          </w:tcPr>
          <w:p w14:paraId="40B69407" w14:textId="77777777" w:rsidR="009C64CF" w:rsidRPr="00854453" w:rsidRDefault="009C64CF" w:rsidP="009C64CF">
            <w:pPr>
              <w:rPr>
                <w:sz w:val="20"/>
                <w:szCs w:val="20"/>
              </w:rPr>
            </w:pPr>
            <w:r w:rsidRPr="00854453">
              <w:rPr>
                <w:sz w:val="20"/>
                <w:szCs w:val="20"/>
              </w:rPr>
              <w:t>2</w:t>
            </w:r>
          </w:p>
        </w:tc>
        <w:tc>
          <w:tcPr>
            <w:tcW w:w="2070" w:type="dxa"/>
          </w:tcPr>
          <w:p w14:paraId="3759B4B9" w14:textId="77777777" w:rsidR="009C64CF" w:rsidRPr="00854453" w:rsidRDefault="009C64CF" w:rsidP="009C64CF">
            <w:pPr>
              <w:rPr>
                <w:sz w:val="20"/>
                <w:szCs w:val="20"/>
              </w:rPr>
            </w:pPr>
            <w:r w:rsidRPr="00854453">
              <w:rPr>
                <w:sz w:val="20"/>
                <w:szCs w:val="20"/>
              </w:rPr>
              <w:t>2</w:t>
            </w:r>
          </w:p>
        </w:tc>
      </w:tr>
      <w:tr w:rsidR="009C64CF" w:rsidRPr="00854453" w14:paraId="2C407A90" w14:textId="77777777" w:rsidTr="009C64CF">
        <w:tc>
          <w:tcPr>
            <w:tcW w:w="4428" w:type="dxa"/>
          </w:tcPr>
          <w:p w14:paraId="7918C2BA" w14:textId="77777777" w:rsidR="009C64CF" w:rsidRPr="00854453" w:rsidRDefault="009C64CF" w:rsidP="009C64CF">
            <w:pPr>
              <w:rPr>
                <w:sz w:val="20"/>
                <w:szCs w:val="20"/>
              </w:rPr>
            </w:pPr>
            <w:r w:rsidRPr="00854453">
              <w:rPr>
                <w:sz w:val="20"/>
                <w:szCs w:val="20"/>
              </w:rPr>
              <w:t>Free write and considered response are different</w:t>
            </w:r>
          </w:p>
        </w:tc>
        <w:tc>
          <w:tcPr>
            <w:tcW w:w="2070" w:type="dxa"/>
          </w:tcPr>
          <w:p w14:paraId="45F35B7F" w14:textId="77777777" w:rsidR="009C64CF" w:rsidRPr="00854453" w:rsidRDefault="009C64CF" w:rsidP="009C64CF">
            <w:pPr>
              <w:rPr>
                <w:sz w:val="20"/>
                <w:szCs w:val="20"/>
              </w:rPr>
            </w:pPr>
            <w:r w:rsidRPr="00854453">
              <w:rPr>
                <w:sz w:val="20"/>
                <w:szCs w:val="20"/>
              </w:rPr>
              <w:t>2</w:t>
            </w:r>
          </w:p>
        </w:tc>
        <w:tc>
          <w:tcPr>
            <w:tcW w:w="2070" w:type="dxa"/>
          </w:tcPr>
          <w:p w14:paraId="2409EFC7" w14:textId="77777777" w:rsidR="009C64CF" w:rsidRPr="00854453" w:rsidRDefault="009C64CF" w:rsidP="009C64CF">
            <w:pPr>
              <w:rPr>
                <w:sz w:val="20"/>
                <w:szCs w:val="20"/>
              </w:rPr>
            </w:pPr>
            <w:r w:rsidRPr="00854453">
              <w:rPr>
                <w:sz w:val="20"/>
                <w:szCs w:val="20"/>
              </w:rPr>
              <w:t>4</w:t>
            </w:r>
          </w:p>
        </w:tc>
      </w:tr>
      <w:tr w:rsidR="009C64CF" w:rsidRPr="00854453" w14:paraId="450F7606" w14:textId="77777777" w:rsidTr="009C64CF">
        <w:tc>
          <w:tcPr>
            <w:tcW w:w="4428" w:type="dxa"/>
          </w:tcPr>
          <w:p w14:paraId="40AAB4EA" w14:textId="77777777" w:rsidR="009C64CF" w:rsidRPr="00854453" w:rsidRDefault="009C64CF" w:rsidP="009C64CF">
            <w:pPr>
              <w:rPr>
                <w:sz w:val="20"/>
                <w:szCs w:val="20"/>
              </w:rPr>
            </w:pPr>
            <w:r w:rsidRPr="00854453">
              <w:rPr>
                <w:sz w:val="20"/>
                <w:szCs w:val="20"/>
              </w:rPr>
              <w:t>Change in attitude about poetry</w:t>
            </w:r>
          </w:p>
        </w:tc>
        <w:tc>
          <w:tcPr>
            <w:tcW w:w="2070" w:type="dxa"/>
          </w:tcPr>
          <w:p w14:paraId="6FEB3D3C" w14:textId="77777777" w:rsidR="009C64CF" w:rsidRPr="00854453" w:rsidRDefault="009C64CF" w:rsidP="009C64CF">
            <w:pPr>
              <w:rPr>
                <w:sz w:val="20"/>
                <w:szCs w:val="20"/>
              </w:rPr>
            </w:pPr>
            <w:r w:rsidRPr="00854453">
              <w:rPr>
                <w:sz w:val="20"/>
                <w:szCs w:val="20"/>
              </w:rPr>
              <w:t>1</w:t>
            </w:r>
          </w:p>
        </w:tc>
        <w:tc>
          <w:tcPr>
            <w:tcW w:w="2070" w:type="dxa"/>
          </w:tcPr>
          <w:p w14:paraId="2E992AE6" w14:textId="77777777" w:rsidR="009C64CF" w:rsidRPr="00854453" w:rsidRDefault="009C64CF" w:rsidP="009C64CF">
            <w:pPr>
              <w:rPr>
                <w:sz w:val="20"/>
                <w:szCs w:val="20"/>
              </w:rPr>
            </w:pPr>
            <w:r w:rsidRPr="00854453">
              <w:rPr>
                <w:sz w:val="20"/>
                <w:szCs w:val="20"/>
              </w:rPr>
              <w:t>1</w:t>
            </w:r>
          </w:p>
        </w:tc>
      </w:tr>
      <w:tr w:rsidR="009C64CF" w:rsidRPr="00854453" w14:paraId="37325E61" w14:textId="77777777" w:rsidTr="009C64CF">
        <w:tc>
          <w:tcPr>
            <w:tcW w:w="4428" w:type="dxa"/>
          </w:tcPr>
          <w:p w14:paraId="7D2F8E0E" w14:textId="77777777" w:rsidR="009C64CF" w:rsidRPr="00854453" w:rsidRDefault="009C64CF" w:rsidP="009C64CF">
            <w:pPr>
              <w:rPr>
                <w:sz w:val="20"/>
                <w:szCs w:val="20"/>
              </w:rPr>
            </w:pPr>
            <w:r w:rsidRPr="00854453">
              <w:rPr>
                <w:sz w:val="20"/>
                <w:szCs w:val="20"/>
              </w:rPr>
              <w:t xml:space="preserve">Opinion of poetry </w:t>
            </w:r>
          </w:p>
        </w:tc>
        <w:tc>
          <w:tcPr>
            <w:tcW w:w="2070" w:type="dxa"/>
          </w:tcPr>
          <w:p w14:paraId="2469B309" w14:textId="77777777" w:rsidR="009C64CF" w:rsidRPr="00854453" w:rsidRDefault="009C64CF" w:rsidP="009C64CF">
            <w:pPr>
              <w:rPr>
                <w:sz w:val="20"/>
                <w:szCs w:val="20"/>
              </w:rPr>
            </w:pPr>
            <w:r w:rsidRPr="00854453">
              <w:rPr>
                <w:sz w:val="20"/>
                <w:szCs w:val="20"/>
              </w:rPr>
              <w:t>2</w:t>
            </w:r>
          </w:p>
        </w:tc>
        <w:tc>
          <w:tcPr>
            <w:tcW w:w="2070" w:type="dxa"/>
          </w:tcPr>
          <w:p w14:paraId="0606352B" w14:textId="77777777" w:rsidR="009C64CF" w:rsidRPr="00854453" w:rsidRDefault="009C64CF" w:rsidP="009C64CF">
            <w:pPr>
              <w:rPr>
                <w:sz w:val="20"/>
                <w:szCs w:val="20"/>
              </w:rPr>
            </w:pPr>
            <w:r w:rsidRPr="00854453">
              <w:rPr>
                <w:sz w:val="20"/>
                <w:szCs w:val="20"/>
              </w:rPr>
              <w:t>2</w:t>
            </w:r>
          </w:p>
        </w:tc>
      </w:tr>
      <w:tr w:rsidR="009C64CF" w:rsidRPr="00854453" w14:paraId="74771119" w14:textId="77777777" w:rsidTr="009C64CF">
        <w:tc>
          <w:tcPr>
            <w:tcW w:w="4428" w:type="dxa"/>
          </w:tcPr>
          <w:p w14:paraId="225B8C14" w14:textId="77777777" w:rsidR="009C64CF" w:rsidRPr="00854453" w:rsidRDefault="009C64CF" w:rsidP="009C64CF">
            <w:pPr>
              <w:rPr>
                <w:sz w:val="20"/>
                <w:szCs w:val="20"/>
              </w:rPr>
            </w:pPr>
            <w:r w:rsidRPr="00854453">
              <w:rPr>
                <w:sz w:val="20"/>
                <w:szCs w:val="20"/>
              </w:rPr>
              <w:t>Enjoyed poem</w:t>
            </w:r>
          </w:p>
        </w:tc>
        <w:tc>
          <w:tcPr>
            <w:tcW w:w="2070" w:type="dxa"/>
          </w:tcPr>
          <w:p w14:paraId="2D1990C4" w14:textId="77777777" w:rsidR="009C64CF" w:rsidRPr="00854453" w:rsidRDefault="009C64CF" w:rsidP="009C64CF">
            <w:pPr>
              <w:rPr>
                <w:sz w:val="20"/>
                <w:szCs w:val="20"/>
              </w:rPr>
            </w:pPr>
            <w:r w:rsidRPr="00854453">
              <w:rPr>
                <w:sz w:val="20"/>
                <w:szCs w:val="20"/>
              </w:rPr>
              <w:t>2</w:t>
            </w:r>
          </w:p>
        </w:tc>
        <w:tc>
          <w:tcPr>
            <w:tcW w:w="2070" w:type="dxa"/>
          </w:tcPr>
          <w:p w14:paraId="48D37D34" w14:textId="77777777" w:rsidR="009C64CF" w:rsidRPr="00854453" w:rsidRDefault="009C64CF" w:rsidP="009C64CF">
            <w:pPr>
              <w:rPr>
                <w:sz w:val="20"/>
                <w:szCs w:val="20"/>
              </w:rPr>
            </w:pPr>
            <w:r w:rsidRPr="00854453">
              <w:rPr>
                <w:sz w:val="20"/>
                <w:szCs w:val="20"/>
              </w:rPr>
              <w:t>3</w:t>
            </w:r>
          </w:p>
        </w:tc>
      </w:tr>
      <w:tr w:rsidR="009C64CF" w:rsidRPr="00854453" w14:paraId="51790703" w14:textId="77777777" w:rsidTr="009C64CF">
        <w:tc>
          <w:tcPr>
            <w:tcW w:w="4428" w:type="dxa"/>
          </w:tcPr>
          <w:p w14:paraId="16D7EACA" w14:textId="77777777" w:rsidR="009C64CF" w:rsidRPr="00854453" w:rsidRDefault="009C64CF" w:rsidP="009C64CF">
            <w:pPr>
              <w:rPr>
                <w:sz w:val="20"/>
                <w:szCs w:val="20"/>
              </w:rPr>
            </w:pPr>
            <w:r w:rsidRPr="00854453">
              <w:rPr>
                <w:sz w:val="20"/>
                <w:szCs w:val="20"/>
              </w:rPr>
              <w:t>Disliked poem</w:t>
            </w:r>
          </w:p>
        </w:tc>
        <w:tc>
          <w:tcPr>
            <w:tcW w:w="2070" w:type="dxa"/>
          </w:tcPr>
          <w:p w14:paraId="745700DA" w14:textId="77777777" w:rsidR="009C64CF" w:rsidRPr="00854453" w:rsidRDefault="009C64CF" w:rsidP="009C64CF">
            <w:pPr>
              <w:rPr>
                <w:sz w:val="20"/>
                <w:szCs w:val="20"/>
              </w:rPr>
            </w:pPr>
            <w:r w:rsidRPr="00854453">
              <w:rPr>
                <w:sz w:val="20"/>
                <w:szCs w:val="20"/>
              </w:rPr>
              <w:t>1</w:t>
            </w:r>
          </w:p>
        </w:tc>
        <w:tc>
          <w:tcPr>
            <w:tcW w:w="2070" w:type="dxa"/>
          </w:tcPr>
          <w:p w14:paraId="48C8913F" w14:textId="77777777" w:rsidR="009C64CF" w:rsidRPr="00854453" w:rsidRDefault="009C64CF" w:rsidP="009C64CF">
            <w:pPr>
              <w:rPr>
                <w:sz w:val="20"/>
                <w:szCs w:val="20"/>
              </w:rPr>
            </w:pPr>
            <w:r w:rsidRPr="00854453">
              <w:rPr>
                <w:sz w:val="20"/>
                <w:szCs w:val="20"/>
              </w:rPr>
              <w:t>1</w:t>
            </w:r>
          </w:p>
        </w:tc>
      </w:tr>
      <w:tr w:rsidR="009C64CF" w:rsidRPr="00854453" w14:paraId="5C2E02D3" w14:textId="77777777" w:rsidTr="009C64CF">
        <w:tc>
          <w:tcPr>
            <w:tcW w:w="4428" w:type="dxa"/>
          </w:tcPr>
          <w:p w14:paraId="2B0ED1DC" w14:textId="77777777" w:rsidR="009C64CF" w:rsidRPr="00854453" w:rsidRDefault="009C64CF" w:rsidP="009C64CF">
            <w:pPr>
              <w:rPr>
                <w:sz w:val="20"/>
                <w:szCs w:val="20"/>
              </w:rPr>
            </w:pPr>
            <w:r w:rsidRPr="00854453">
              <w:rPr>
                <w:sz w:val="20"/>
                <w:szCs w:val="20"/>
              </w:rPr>
              <w:t xml:space="preserve">Gender </w:t>
            </w:r>
          </w:p>
        </w:tc>
        <w:tc>
          <w:tcPr>
            <w:tcW w:w="2070" w:type="dxa"/>
          </w:tcPr>
          <w:p w14:paraId="7295C19B" w14:textId="77777777" w:rsidR="009C64CF" w:rsidRPr="00854453" w:rsidRDefault="009C64CF" w:rsidP="009C64CF">
            <w:pPr>
              <w:rPr>
                <w:sz w:val="20"/>
                <w:szCs w:val="20"/>
              </w:rPr>
            </w:pPr>
            <w:r w:rsidRPr="00854453">
              <w:rPr>
                <w:sz w:val="20"/>
                <w:szCs w:val="20"/>
              </w:rPr>
              <w:t>2</w:t>
            </w:r>
          </w:p>
        </w:tc>
        <w:tc>
          <w:tcPr>
            <w:tcW w:w="2070" w:type="dxa"/>
          </w:tcPr>
          <w:p w14:paraId="76314B98" w14:textId="77777777" w:rsidR="009C64CF" w:rsidRPr="00854453" w:rsidRDefault="009C64CF" w:rsidP="009C64CF">
            <w:pPr>
              <w:rPr>
                <w:sz w:val="20"/>
                <w:szCs w:val="20"/>
              </w:rPr>
            </w:pPr>
            <w:r w:rsidRPr="00854453">
              <w:rPr>
                <w:sz w:val="20"/>
                <w:szCs w:val="20"/>
              </w:rPr>
              <w:t>2</w:t>
            </w:r>
          </w:p>
        </w:tc>
      </w:tr>
      <w:tr w:rsidR="009C64CF" w:rsidRPr="00854453" w14:paraId="4F26AF1A" w14:textId="77777777" w:rsidTr="009C64CF">
        <w:tblPrEx>
          <w:tblLook w:val="04A0" w:firstRow="1" w:lastRow="0" w:firstColumn="1" w:lastColumn="0" w:noHBand="0" w:noVBand="1"/>
        </w:tblPrEx>
        <w:tc>
          <w:tcPr>
            <w:tcW w:w="4428" w:type="dxa"/>
          </w:tcPr>
          <w:p w14:paraId="6C2F3530" w14:textId="77777777" w:rsidR="009C64CF" w:rsidRPr="00854453" w:rsidRDefault="009C64CF" w:rsidP="009C64CF">
            <w:pPr>
              <w:rPr>
                <w:sz w:val="20"/>
                <w:szCs w:val="20"/>
              </w:rPr>
            </w:pPr>
            <w:r w:rsidRPr="00854453">
              <w:rPr>
                <w:sz w:val="20"/>
                <w:szCs w:val="20"/>
              </w:rPr>
              <w:t xml:space="preserve">Discussion of Tone </w:t>
            </w:r>
          </w:p>
        </w:tc>
        <w:tc>
          <w:tcPr>
            <w:tcW w:w="2070" w:type="dxa"/>
          </w:tcPr>
          <w:p w14:paraId="6A1858CA" w14:textId="77777777" w:rsidR="009C64CF" w:rsidRPr="00854453" w:rsidRDefault="009C64CF" w:rsidP="009C64CF">
            <w:pPr>
              <w:rPr>
                <w:sz w:val="20"/>
                <w:szCs w:val="20"/>
              </w:rPr>
            </w:pPr>
            <w:r w:rsidRPr="00854453">
              <w:rPr>
                <w:sz w:val="20"/>
                <w:szCs w:val="20"/>
              </w:rPr>
              <w:t>6</w:t>
            </w:r>
          </w:p>
        </w:tc>
        <w:tc>
          <w:tcPr>
            <w:tcW w:w="2070" w:type="dxa"/>
          </w:tcPr>
          <w:p w14:paraId="43131C04" w14:textId="77777777" w:rsidR="009C64CF" w:rsidRPr="00854453" w:rsidRDefault="009C64CF" w:rsidP="009C64CF">
            <w:pPr>
              <w:rPr>
                <w:sz w:val="20"/>
                <w:szCs w:val="20"/>
              </w:rPr>
            </w:pPr>
            <w:r w:rsidRPr="00854453">
              <w:rPr>
                <w:sz w:val="20"/>
                <w:szCs w:val="20"/>
              </w:rPr>
              <w:t>8</w:t>
            </w:r>
          </w:p>
        </w:tc>
      </w:tr>
      <w:tr w:rsidR="009C64CF" w:rsidRPr="00854453" w14:paraId="56650AC9" w14:textId="77777777" w:rsidTr="009C64CF">
        <w:tblPrEx>
          <w:tblLook w:val="04A0" w:firstRow="1" w:lastRow="0" w:firstColumn="1" w:lastColumn="0" w:noHBand="0" w:noVBand="1"/>
        </w:tblPrEx>
        <w:tc>
          <w:tcPr>
            <w:tcW w:w="4428" w:type="dxa"/>
          </w:tcPr>
          <w:p w14:paraId="1A1856A2" w14:textId="77777777" w:rsidR="009C64CF" w:rsidRPr="00854453" w:rsidRDefault="009C64CF" w:rsidP="009C64CF">
            <w:pPr>
              <w:rPr>
                <w:sz w:val="20"/>
                <w:szCs w:val="20"/>
              </w:rPr>
            </w:pPr>
            <w:r w:rsidRPr="00854453">
              <w:rPr>
                <w:sz w:val="20"/>
                <w:szCs w:val="20"/>
              </w:rPr>
              <w:t xml:space="preserve">Tone changed understanding </w:t>
            </w:r>
          </w:p>
        </w:tc>
        <w:tc>
          <w:tcPr>
            <w:tcW w:w="2070" w:type="dxa"/>
          </w:tcPr>
          <w:p w14:paraId="32C044B1" w14:textId="77777777" w:rsidR="009C64CF" w:rsidRPr="00854453" w:rsidRDefault="009C64CF" w:rsidP="009C64CF">
            <w:pPr>
              <w:rPr>
                <w:sz w:val="20"/>
                <w:szCs w:val="20"/>
              </w:rPr>
            </w:pPr>
            <w:r w:rsidRPr="00854453">
              <w:rPr>
                <w:sz w:val="20"/>
                <w:szCs w:val="20"/>
              </w:rPr>
              <w:t>2</w:t>
            </w:r>
          </w:p>
        </w:tc>
        <w:tc>
          <w:tcPr>
            <w:tcW w:w="2070" w:type="dxa"/>
          </w:tcPr>
          <w:p w14:paraId="15180ADA" w14:textId="77777777" w:rsidR="009C64CF" w:rsidRPr="00854453" w:rsidRDefault="009C64CF" w:rsidP="009C64CF">
            <w:pPr>
              <w:rPr>
                <w:sz w:val="20"/>
                <w:szCs w:val="20"/>
              </w:rPr>
            </w:pPr>
            <w:r w:rsidRPr="00854453">
              <w:rPr>
                <w:sz w:val="20"/>
                <w:szCs w:val="20"/>
              </w:rPr>
              <w:t>3</w:t>
            </w:r>
          </w:p>
        </w:tc>
      </w:tr>
      <w:tr w:rsidR="009C64CF" w:rsidRPr="00854453" w14:paraId="5660A1EF" w14:textId="77777777" w:rsidTr="009C64CF">
        <w:tblPrEx>
          <w:tblLook w:val="04A0" w:firstRow="1" w:lastRow="0" w:firstColumn="1" w:lastColumn="0" w:noHBand="0" w:noVBand="1"/>
        </w:tblPrEx>
        <w:tc>
          <w:tcPr>
            <w:tcW w:w="4428" w:type="dxa"/>
          </w:tcPr>
          <w:p w14:paraId="7D5BA6B2" w14:textId="77777777" w:rsidR="009C64CF" w:rsidRPr="00854453" w:rsidRDefault="009C64CF" w:rsidP="009C64CF">
            <w:pPr>
              <w:rPr>
                <w:sz w:val="20"/>
                <w:szCs w:val="20"/>
              </w:rPr>
            </w:pPr>
            <w:r w:rsidRPr="00854453">
              <w:rPr>
                <w:sz w:val="20"/>
                <w:szCs w:val="20"/>
              </w:rPr>
              <w:t>Tableau did not help</w:t>
            </w:r>
          </w:p>
        </w:tc>
        <w:tc>
          <w:tcPr>
            <w:tcW w:w="2070" w:type="dxa"/>
          </w:tcPr>
          <w:p w14:paraId="4016E729" w14:textId="77777777" w:rsidR="009C64CF" w:rsidRPr="00854453" w:rsidRDefault="009C64CF" w:rsidP="009C64CF">
            <w:pPr>
              <w:rPr>
                <w:sz w:val="20"/>
                <w:szCs w:val="20"/>
              </w:rPr>
            </w:pPr>
            <w:r w:rsidRPr="00854453">
              <w:rPr>
                <w:sz w:val="20"/>
                <w:szCs w:val="20"/>
              </w:rPr>
              <w:t>1</w:t>
            </w:r>
          </w:p>
        </w:tc>
        <w:tc>
          <w:tcPr>
            <w:tcW w:w="2070" w:type="dxa"/>
          </w:tcPr>
          <w:p w14:paraId="49AEEA55" w14:textId="77777777" w:rsidR="009C64CF" w:rsidRPr="00854453" w:rsidRDefault="009C64CF" w:rsidP="009C64CF">
            <w:pPr>
              <w:rPr>
                <w:sz w:val="20"/>
                <w:szCs w:val="20"/>
              </w:rPr>
            </w:pPr>
            <w:r w:rsidRPr="00854453">
              <w:rPr>
                <w:sz w:val="20"/>
                <w:szCs w:val="20"/>
              </w:rPr>
              <w:t>1</w:t>
            </w:r>
          </w:p>
        </w:tc>
      </w:tr>
      <w:tr w:rsidR="009C64CF" w:rsidRPr="00854453" w14:paraId="64EA7F60" w14:textId="77777777" w:rsidTr="009C64CF">
        <w:tblPrEx>
          <w:tblLook w:val="04A0" w:firstRow="1" w:lastRow="0" w:firstColumn="1" w:lastColumn="0" w:noHBand="0" w:noVBand="1"/>
        </w:tblPrEx>
        <w:tc>
          <w:tcPr>
            <w:tcW w:w="4428" w:type="dxa"/>
          </w:tcPr>
          <w:p w14:paraId="54312C9C" w14:textId="77777777" w:rsidR="009C64CF" w:rsidRPr="00854453" w:rsidRDefault="009C64CF" w:rsidP="009C64CF">
            <w:pPr>
              <w:rPr>
                <w:sz w:val="20"/>
                <w:szCs w:val="20"/>
              </w:rPr>
            </w:pPr>
            <w:r w:rsidRPr="00854453">
              <w:rPr>
                <w:sz w:val="20"/>
                <w:szCs w:val="20"/>
              </w:rPr>
              <w:t>Tableau helped</w:t>
            </w:r>
          </w:p>
        </w:tc>
        <w:tc>
          <w:tcPr>
            <w:tcW w:w="2070" w:type="dxa"/>
          </w:tcPr>
          <w:p w14:paraId="7D892DE4" w14:textId="77777777" w:rsidR="009C64CF" w:rsidRPr="00854453" w:rsidRDefault="009C64CF" w:rsidP="009C64CF">
            <w:pPr>
              <w:rPr>
                <w:sz w:val="20"/>
                <w:szCs w:val="20"/>
              </w:rPr>
            </w:pPr>
            <w:r w:rsidRPr="00854453">
              <w:rPr>
                <w:sz w:val="20"/>
                <w:szCs w:val="20"/>
              </w:rPr>
              <w:t>2</w:t>
            </w:r>
          </w:p>
        </w:tc>
        <w:tc>
          <w:tcPr>
            <w:tcW w:w="2070" w:type="dxa"/>
          </w:tcPr>
          <w:p w14:paraId="12B28023" w14:textId="77777777" w:rsidR="009C64CF" w:rsidRPr="00854453" w:rsidRDefault="009C64CF" w:rsidP="009C64CF">
            <w:pPr>
              <w:rPr>
                <w:sz w:val="20"/>
                <w:szCs w:val="20"/>
              </w:rPr>
            </w:pPr>
            <w:r w:rsidRPr="00854453">
              <w:rPr>
                <w:sz w:val="20"/>
                <w:szCs w:val="20"/>
              </w:rPr>
              <w:t>3</w:t>
            </w:r>
          </w:p>
        </w:tc>
      </w:tr>
      <w:tr w:rsidR="009C64CF" w:rsidRPr="00854453" w14:paraId="5CE150A5" w14:textId="77777777" w:rsidTr="009C64CF">
        <w:tblPrEx>
          <w:tblLook w:val="04A0" w:firstRow="1" w:lastRow="0" w:firstColumn="1" w:lastColumn="0" w:noHBand="0" w:noVBand="1"/>
        </w:tblPrEx>
        <w:tc>
          <w:tcPr>
            <w:tcW w:w="4428" w:type="dxa"/>
          </w:tcPr>
          <w:p w14:paraId="13257CB7" w14:textId="77777777" w:rsidR="009C64CF" w:rsidRPr="00854453" w:rsidRDefault="009C64CF" w:rsidP="009C64CF">
            <w:pPr>
              <w:rPr>
                <w:sz w:val="20"/>
                <w:szCs w:val="20"/>
              </w:rPr>
            </w:pPr>
            <w:r w:rsidRPr="00854453">
              <w:rPr>
                <w:sz w:val="20"/>
                <w:szCs w:val="20"/>
              </w:rPr>
              <w:t>Poems contain meaning</w:t>
            </w:r>
          </w:p>
        </w:tc>
        <w:tc>
          <w:tcPr>
            <w:tcW w:w="2070" w:type="dxa"/>
          </w:tcPr>
          <w:p w14:paraId="202E2F1B" w14:textId="77777777" w:rsidR="009C64CF" w:rsidRPr="00854453" w:rsidRDefault="009C64CF" w:rsidP="009C64CF">
            <w:pPr>
              <w:rPr>
                <w:sz w:val="20"/>
                <w:szCs w:val="20"/>
              </w:rPr>
            </w:pPr>
            <w:r w:rsidRPr="00854453">
              <w:rPr>
                <w:sz w:val="20"/>
                <w:szCs w:val="20"/>
              </w:rPr>
              <w:t>1</w:t>
            </w:r>
          </w:p>
        </w:tc>
        <w:tc>
          <w:tcPr>
            <w:tcW w:w="2070" w:type="dxa"/>
          </w:tcPr>
          <w:p w14:paraId="26D1E23F" w14:textId="77777777" w:rsidR="009C64CF" w:rsidRPr="00854453" w:rsidRDefault="009C64CF" w:rsidP="009C64CF">
            <w:pPr>
              <w:rPr>
                <w:sz w:val="20"/>
                <w:szCs w:val="20"/>
              </w:rPr>
            </w:pPr>
            <w:r w:rsidRPr="00854453">
              <w:rPr>
                <w:sz w:val="20"/>
                <w:szCs w:val="20"/>
              </w:rPr>
              <w:t>1</w:t>
            </w:r>
          </w:p>
        </w:tc>
      </w:tr>
      <w:tr w:rsidR="009C64CF" w:rsidRPr="00854453" w14:paraId="17BCE9AA" w14:textId="77777777" w:rsidTr="009C64CF">
        <w:tblPrEx>
          <w:tblLook w:val="04A0" w:firstRow="1" w:lastRow="0" w:firstColumn="1" w:lastColumn="0" w:noHBand="0" w:noVBand="1"/>
        </w:tblPrEx>
        <w:tc>
          <w:tcPr>
            <w:tcW w:w="4428" w:type="dxa"/>
          </w:tcPr>
          <w:p w14:paraId="4ADFA7E7" w14:textId="77777777" w:rsidR="009C64CF" w:rsidRPr="00854453" w:rsidRDefault="009C64CF" w:rsidP="009C64CF">
            <w:pPr>
              <w:rPr>
                <w:sz w:val="20"/>
                <w:szCs w:val="20"/>
              </w:rPr>
            </w:pPr>
            <w:r w:rsidRPr="00854453">
              <w:rPr>
                <w:sz w:val="20"/>
                <w:szCs w:val="20"/>
              </w:rPr>
              <w:t>Makes personal meaning</w:t>
            </w:r>
          </w:p>
        </w:tc>
        <w:tc>
          <w:tcPr>
            <w:tcW w:w="2070" w:type="dxa"/>
          </w:tcPr>
          <w:p w14:paraId="01391A38" w14:textId="77777777" w:rsidR="009C64CF" w:rsidRPr="00854453" w:rsidRDefault="009C64CF" w:rsidP="009C64CF">
            <w:pPr>
              <w:rPr>
                <w:sz w:val="20"/>
                <w:szCs w:val="20"/>
              </w:rPr>
            </w:pPr>
            <w:r w:rsidRPr="00854453">
              <w:rPr>
                <w:sz w:val="20"/>
                <w:szCs w:val="20"/>
              </w:rPr>
              <w:t>1</w:t>
            </w:r>
          </w:p>
        </w:tc>
        <w:tc>
          <w:tcPr>
            <w:tcW w:w="2070" w:type="dxa"/>
          </w:tcPr>
          <w:p w14:paraId="06AF8CE5" w14:textId="77777777" w:rsidR="009C64CF" w:rsidRPr="00854453" w:rsidRDefault="009C64CF" w:rsidP="009C64CF">
            <w:pPr>
              <w:rPr>
                <w:sz w:val="20"/>
                <w:szCs w:val="20"/>
              </w:rPr>
            </w:pPr>
            <w:r w:rsidRPr="00854453">
              <w:rPr>
                <w:sz w:val="20"/>
                <w:szCs w:val="20"/>
              </w:rPr>
              <w:t>2</w:t>
            </w:r>
          </w:p>
        </w:tc>
      </w:tr>
      <w:tr w:rsidR="009C64CF" w:rsidRPr="00854453" w14:paraId="487502A4" w14:textId="77777777" w:rsidTr="009C64CF">
        <w:tblPrEx>
          <w:tblLook w:val="04A0" w:firstRow="1" w:lastRow="0" w:firstColumn="1" w:lastColumn="0" w:noHBand="0" w:noVBand="1"/>
        </w:tblPrEx>
        <w:tc>
          <w:tcPr>
            <w:tcW w:w="4428" w:type="dxa"/>
          </w:tcPr>
          <w:p w14:paraId="455CCDC6" w14:textId="77777777" w:rsidR="009C64CF" w:rsidRPr="00854453" w:rsidRDefault="009C64CF" w:rsidP="009C64CF">
            <w:pPr>
              <w:rPr>
                <w:sz w:val="20"/>
                <w:szCs w:val="20"/>
              </w:rPr>
            </w:pPr>
            <w:r w:rsidRPr="00854453">
              <w:rPr>
                <w:sz w:val="20"/>
                <w:szCs w:val="20"/>
              </w:rPr>
              <w:t>Poet is narrator</w:t>
            </w:r>
          </w:p>
        </w:tc>
        <w:tc>
          <w:tcPr>
            <w:tcW w:w="2070" w:type="dxa"/>
          </w:tcPr>
          <w:p w14:paraId="144F112B" w14:textId="77777777" w:rsidR="009C64CF" w:rsidRPr="00854453" w:rsidRDefault="009C64CF" w:rsidP="009C64CF">
            <w:pPr>
              <w:rPr>
                <w:sz w:val="20"/>
                <w:szCs w:val="20"/>
              </w:rPr>
            </w:pPr>
            <w:r w:rsidRPr="00854453">
              <w:rPr>
                <w:sz w:val="20"/>
                <w:szCs w:val="20"/>
              </w:rPr>
              <w:t>1</w:t>
            </w:r>
          </w:p>
        </w:tc>
        <w:tc>
          <w:tcPr>
            <w:tcW w:w="2070" w:type="dxa"/>
          </w:tcPr>
          <w:p w14:paraId="38524D87" w14:textId="77777777" w:rsidR="009C64CF" w:rsidRPr="00854453" w:rsidRDefault="009C64CF" w:rsidP="009C64CF">
            <w:pPr>
              <w:rPr>
                <w:sz w:val="20"/>
                <w:szCs w:val="20"/>
              </w:rPr>
            </w:pPr>
            <w:r w:rsidRPr="00854453">
              <w:rPr>
                <w:sz w:val="20"/>
                <w:szCs w:val="20"/>
              </w:rPr>
              <w:t>1</w:t>
            </w:r>
          </w:p>
        </w:tc>
      </w:tr>
      <w:tr w:rsidR="009C64CF" w:rsidRPr="00854453" w14:paraId="5B7C60DB" w14:textId="77777777" w:rsidTr="009C64CF">
        <w:tblPrEx>
          <w:tblLook w:val="04A0" w:firstRow="1" w:lastRow="0" w:firstColumn="1" w:lastColumn="0" w:noHBand="0" w:noVBand="1"/>
        </w:tblPrEx>
        <w:tc>
          <w:tcPr>
            <w:tcW w:w="4428" w:type="dxa"/>
          </w:tcPr>
          <w:p w14:paraId="4BF33C2C" w14:textId="77777777" w:rsidR="009C64CF" w:rsidRPr="00854453" w:rsidRDefault="009C64CF" w:rsidP="009C64CF">
            <w:pPr>
              <w:rPr>
                <w:sz w:val="20"/>
                <w:szCs w:val="20"/>
              </w:rPr>
            </w:pPr>
            <w:r w:rsidRPr="00854453">
              <w:rPr>
                <w:sz w:val="20"/>
                <w:szCs w:val="20"/>
              </w:rPr>
              <w:t>Follows directions</w:t>
            </w:r>
          </w:p>
        </w:tc>
        <w:tc>
          <w:tcPr>
            <w:tcW w:w="2070" w:type="dxa"/>
          </w:tcPr>
          <w:p w14:paraId="4D5841B8" w14:textId="77777777" w:rsidR="009C64CF" w:rsidRPr="00854453" w:rsidRDefault="009C64CF" w:rsidP="009C64CF">
            <w:pPr>
              <w:rPr>
                <w:sz w:val="20"/>
                <w:szCs w:val="20"/>
              </w:rPr>
            </w:pPr>
            <w:r w:rsidRPr="00854453">
              <w:rPr>
                <w:sz w:val="20"/>
                <w:szCs w:val="20"/>
              </w:rPr>
              <w:t>1</w:t>
            </w:r>
          </w:p>
        </w:tc>
        <w:tc>
          <w:tcPr>
            <w:tcW w:w="2070" w:type="dxa"/>
          </w:tcPr>
          <w:p w14:paraId="4DDE1299" w14:textId="77777777" w:rsidR="009C64CF" w:rsidRPr="00854453" w:rsidRDefault="009C64CF" w:rsidP="009C64CF">
            <w:pPr>
              <w:rPr>
                <w:sz w:val="20"/>
                <w:szCs w:val="20"/>
              </w:rPr>
            </w:pPr>
            <w:r w:rsidRPr="00854453">
              <w:rPr>
                <w:sz w:val="20"/>
                <w:szCs w:val="20"/>
              </w:rPr>
              <w:t>2</w:t>
            </w:r>
          </w:p>
        </w:tc>
      </w:tr>
      <w:tr w:rsidR="009C64CF" w:rsidRPr="00854453" w14:paraId="2E8289E2" w14:textId="77777777" w:rsidTr="009C64CF">
        <w:tblPrEx>
          <w:tblLook w:val="04A0" w:firstRow="1" w:lastRow="0" w:firstColumn="1" w:lastColumn="0" w:noHBand="0" w:noVBand="1"/>
        </w:tblPrEx>
        <w:tc>
          <w:tcPr>
            <w:tcW w:w="4428" w:type="dxa"/>
          </w:tcPr>
          <w:p w14:paraId="4D9C9344" w14:textId="77777777" w:rsidR="009C64CF" w:rsidRPr="00854453" w:rsidRDefault="009C64CF" w:rsidP="009C64CF">
            <w:pPr>
              <w:rPr>
                <w:sz w:val="20"/>
                <w:szCs w:val="20"/>
              </w:rPr>
            </w:pPr>
            <w:r w:rsidRPr="00854453">
              <w:rPr>
                <w:sz w:val="20"/>
                <w:szCs w:val="20"/>
              </w:rPr>
              <w:t>Visualizes</w:t>
            </w:r>
          </w:p>
        </w:tc>
        <w:tc>
          <w:tcPr>
            <w:tcW w:w="2070" w:type="dxa"/>
          </w:tcPr>
          <w:p w14:paraId="0ACA6C27" w14:textId="77777777" w:rsidR="009C64CF" w:rsidRPr="00854453" w:rsidRDefault="009C64CF" w:rsidP="009C64CF">
            <w:pPr>
              <w:rPr>
                <w:sz w:val="20"/>
                <w:szCs w:val="20"/>
              </w:rPr>
            </w:pPr>
            <w:r w:rsidRPr="00854453">
              <w:rPr>
                <w:sz w:val="20"/>
                <w:szCs w:val="20"/>
              </w:rPr>
              <w:t>1</w:t>
            </w:r>
          </w:p>
        </w:tc>
        <w:tc>
          <w:tcPr>
            <w:tcW w:w="2070" w:type="dxa"/>
          </w:tcPr>
          <w:p w14:paraId="12A3BC7C" w14:textId="77777777" w:rsidR="009C64CF" w:rsidRPr="00854453" w:rsidRDefault="009C64CF" w:rsidP="009C64CF">
            <w:pPr>
              <w:rPr>
                <w:sz w:val="20"/>
                <w:szCs w:val="20"/>
              </w:rPr>
            </w:pPr>
            <w:r w:rsidRPr="00854453">
              <w:rPr>
                <w:sz w:val="20"/>
                <w:szCs w:val="20"/>
              </w:rPr>
              <w:t>2</w:t>
            </w:r>
          </w:p>
        </w:tc>
      </w:tr>
      <w:tr w:rsidR="009C64CF" w:rsidRPr="00854453" w14:paraId="593A03B3" w14:textId="77777777" w:rsidTr="009C64CF">
        <w:tblPrEx>
          <w:tblLook w:val="04A0" w:firstRow="1" w:lastRow="0" w:firstColumn="1" w:lastColumn="0" w:noHBand="0" w:noVBand="1"/>
        </w:tblPrEx>
        <w:tc>
          <w:tcPr>
            <w:tcW w:w="4428" w:type="dxa"/>
          </w:tcPr>
          <w:p w14:paraId="60F07CB7" w14:textId="77777777" w:rsidR="009C64CF" w:rsidRPr="00854453" w:rsidRDefault="009C64CF" w:rsidP="009C64CF">
            <w:pPr>
              <w:rPr>
                <w:sz w:val="20"/>
                <w:szCs w:val="20"/>
              </w:rPr>
            </w:pPr>
            <w:proofErr w:type="spellStart"/>
            <w:r w:rsidRPr="00854453">
              <w:rPr>
                <w:sz w:val="20"/>
                <w:szCs w:val="20"/>
              </w:rPr>
              <w:t>Intertextual</w:t>
            </w:r>
            <w:proofErr w:type="spellEnd"/>
            <w:r w:rsidRPr="00854453">
              <w:rPr>
                <w:sz w:val="20"/>
                <w:szCs w:val="20"/>
              </w:rPr>
              <w:t xml:space="preserve"> Connections</w:t>
            </w:r>
          </w:p>
        </w:tc>
        <w:tc>
          <w:tcPr>
            <w:tcW w:w="2070" w:type="dxa"/>
          </w:tcPr>
          <w:p w14:paraId="04ED5B9D" w14:textId="77777777" w:rsidR="009C64CF" w:rsidRPr="00854453" w:rsidRDefault="009C64CF" w:rsidP="009C64CF">
            <w:pPr>
              <w:rPr>
                <w:sz w:val="20"/>
                <w:szCs w:val="20"/>
              </w:rPr>
            </w:pPr>
            <w:r w:rsidRPr="00854453">
              <w:rPr>
                <w:sz w:val="20"/>
                <w:szCs w:val="20"/>
              </w:rPr>
              <w:t>1</w:t>
            </w:r>
          </w:p>
        </w:tc>
        <w:tc>
          <w:tcPr>
            <w:tcW w:w="2070" w:type="dxa"/>
          </w:tcPr>
          <w:p w14:paraId="20E0556D" w14:textId="77777777" w:rsidR="009C64CF" w:rsidRPr="00854453" w:rsidRDefault="009C64CF" w:rsidP="009C64CF">
            <w:pPr>
              <w:rPr>
                <w:sz w:val="20"/>
                <w:szCs w:val="20"/>
              </w:rPr>
            </w:pPr>
            <w:r w:rsidRPr="00854453">
              <w:rPr>
                <w:sz w:val="20"/>
                <w:szCs w:val="20"/>
              </w:rPr>
              <w:t>1</w:t>
            </w:r>
          </w:p>
        </w:tc>
      </w:tr>
      <w:tr w:rsidR="009C64CF" w:rsidRPr="00854453" w14:paraId="3489C58F" w14:textId="77777777" w:rsidTr="009C64CF">
        <w:tblPrEx>
          <w:tblLook w:val="04A0" w:firstRow="1" w:lastRow="0" w:firstColumn="1" w:lastColumn="0" w:noHBand="0" w:noVBand="1"/>
        </w:tblPrEx>
        <w:tc>
          <w:tcPr>
            <w:tcW w:w="4428" w:type="dxa"/>
          </w:tcPr>
          <w:p w14:paraId="21ACC059" w14:textId="77777777" w:rsidR="009C64CF" w:rsidRPr="00854453" w:rsidRDefault="009C64CF" w:rsidP="009C64CF">
            <w:pPr>
              <w:rPr>
                <w:sz w:val="20"/>
                <w:szCs w:val="20"/>
              </w:rPr>
            </w:pPr>
            <w:r w:rsidRPr="00854453">
              <w:rPr>
                <w:sz w:val="20"/>
                <w:szCs w:val="20"/>
              </w:rPr>
              <w:t>Personal response</w:t>
            </w:r>
          </w:p>
        </w:tc>
        <w:tc>
          <w:tcPr>
            <w:tcW w:w="2070" w:type="dxa"/>
          </w:tcPr>
          <w:p w14:paraId="7B5BD365" w14:textId="77777777" w:rsidR="009C64CF" w:rsidRPr="00854453" w:rsidRDefault="009C64CF" w:rsidP="009C64CF">
            <w:pPr>
              <w:rPr>
                <w:sz w:val="20"/>
                <w:szCs w:val="20"/>
              </w:rPr>
            </w:pPr>
            <w:r w:rsidRPr="00854453">
              <w:rPr>
                <w:sz w:val="20"/>
                <w:szCs w:val="20"/>
              </w:rPr>
              <w:t>1</w:t>
            </w:r>
          </w:p>
        </w:tc>
        <w:tc>
          <w:tcPr>
            <w:tcW w:w="2070" w:type="dxa"/>
          </w:tcPr>
          <w:p w14:paraId="0CC9CB52" w14:textId="77777777" w:rsidR="009C64CF" w:rsidRPr="00854453" w:rsidRDefault="009C64CF" w:rsidP="009C64CF">
            <w:pPr>
              <w:rPr>
                <w:sz w:val="20"/>
                <w:szCs w:val="20"/>
              </w:rPr>
            </w:pPr>
            <w:r w:rsidRPr="00854453">
              <w:rPr>
                <w:sz w:val="20"/>
                <w:szCs w:val="20"/>
              </w:rPr>
              <w:t>2</w:t>
            </w:r>
          </w:p>
        </w:tc>
      </w:tr>
      <w:tr w:rsidR="009C64CF" w:rsidRPr="00854453" w14:paraId="2FEEAFF8" w14:textId="77777777" w:rsidTr="009C64CF">
        <w:tblPrEx>
          <w:tblLook w:val="04A0" w:firstRow="1" w:lastRow="0" w:firstColumn="1" w:lastColumn="0" w:noHBand="0" w:noVBand="1"/>
        </w:tblPrEx>
        <w:tc>
          <w:tcPr>
            <w:tcW w:w="4428" w:type="dxa"/>
          </w:tcPr>
          <w:p w14:paraId="246CBE57" w14:textId="77777777" w:rsidR="009C64CF" w:rsidRPr="00854453" w:rsidRDefault="009C64CF" w:rsidP="009C64CF">
            <w:pPr>
              <w:rPr>
                <w:sz w:val="20"/>
                <w:szCs w:val="20"/>
              </w:rPr>
            </w:pPr>
            <w:r w:rsidRPr="00854453">
              <w:rPr>
                <w:sz w:val="20"/>
                <w:szCs w:val="20"/>
              </w:rPr>
              <w:t>Move to deeper understanding</w:t>
            </w:r>
          </w:p>
        </w:tc>
        <w:tc>
          <w:tcPr>
            <w:tcW w:w="2070" w:type="dxa"/>
          </w:tcPr>
          <w:p w14:paraId="7ACEDCB4" w14:textId="77777777" w:rsidR="009C64CF" w:rsidRPr="00854453" w:rsidRDefault="009C64CF" w:rsidP="009C64CF">
            <w:pPr>
              <w:rPr>
                <w:sz w:val="20"/>
                <w:szCs w:val="20"/>
              </w:rPr>
            </w:pPr>
          </w:p>
        </w:tc>
        <w:tc>
          <w:tcPr>
            <w:tcW w:w="2070" w:type="dxa"/>
          </w:tcPr>
          <w:p w14:paraId="6CF5E212" w14:textId="77777777" w:rsidR="009C64CF" w:rsidRPr="00854453" w:rsidRDefault="009C64CF" w:rsidP="009C64CF">
            <w:pPr>
              <w:rPr>
                <w:sz w:val="20"/>
                <w:szCs w:val="20"/>
              </w:rPr>
            </w:pPr>
            <w:r w:rsidRPr="00854453">
              <w:rPr>
                <w:sz w:val="20"/>
                <w:szCs w:val="20"/>
              </w:rPr>
              <w:t>2</w:t>
            </w:r>
          </w:p>
        </w:tc>
      </w:tr>
      <w:tr w:rsidR="009C64CF" w:rsidRPr="00854453" w14:paraId="2F78EA11" w14:textId="77777777" w:rsidTr="009C64CF">
        <w:tblPrEx>
          <w:tblLook w:val="04A0" w:firstRow="1" w:lastRow="0" w:firstColumn="1" w:lastColumn="0" w:noHBand="0" w:noVBand="1"/>
        </w:tblPrEx>
        <w:tc>
          <w:tcPr>
            <w:tcW w:w="4428" w:type="dxa"/>
          </w:tcPr>
          <w:p w14:paraId="72E1986E" w14:textId="7D900F0E" w:rsidR="009C64CF" w:rsidRPr="00854453" w:rsidRDefault="009C67A8" w:rsidP="009C67A8">
            <w:pPr>
              <w:ind w:left="-90"/>
              <w:rPr>
                <w:sz w:val="20"/>
                <w:szCs w:val="20"/>
              </w:rPr>
            </w:pPr>
            <w:r>
              <w:rPr>
                <w:sz w:val="20"/>
                <w:szCs w:val="20"/>
              </w:rPr>
              <w:t xml:space="preserve">  </w:t>
            </w:r>
            <w:r w:rsidR="009C64CF" w:rsidRPr="00854453">
              <w:rPr>
                <w:sz w:val="20"/>
                <w:szCs w:val="20"/>
              </w:rPr>
              <w:t>Creative Alternate Interpretation</w:t>
            </w:r>
          </w:p>
        </w:tc>
        <w:tc>
          <w:tcPr>
            <w:tcW w:w="2070" w:type="dxa"/>
          </w:tcPr>
          <w:p w14:paraId="53A19DE9" w14:textId="77777777" w:rsidR="009C64CF" w:rsidRPr="00854453" w:rsidRDefault="009C64CF" w:rsidP="009C64CF">
            <w:pPr>
              <w:rPr>
                <w:sz w:val="20"/>
                <w:szCs w:val="20"/>
              </w:rPr>
            </w:pPr>
            <w:r w:rsidRPr="00854453">
              <w:rPr>
                <w:sz w:val="20"/>
                <w:szCs w:val="20"/>
              </w:rPr>
              <w:t>2</w:t>
            </w:r>
          </w:p>
        </w:tc>
        <w:tc>
          <w:tcPr>
            <w:tcW w:w="2070" w:type="dxa"/>
          </w:tcPr>
          <w:p w14:paraId="7A33C77C" w14:textId="77777777" w:rsidR="009C64CF" w:rsidRPr="00854453" w:rsidRDefault="009C64CF" w:rsidP="009C64CF">
            <w:pPr>
              <w:rPr>
                <w:sz w:val="20"/>
                <w:szCs w:val="20"/>
              </w:rPr>
            </w:pPr>
            <w:r w:rsidRPr="00854453">
              <w:rPr>
                <w:sz w:val="20"/>
                <w:szCs w:val="20"/>
              </w:rPr>
              <w:t>5</w:t>
            </w:r>
          </w:p>
        </w:tc>
      </w:tr>
      <w:tr w:rsidR="009C64CF" w:rsidRPr="00854453" w14:paraId="1723F8B2" w14:textId="77777777" w:rsidTr="009C64CF">
        <w:tblPrEx>
          <w:tblLook w:val="04A0" w:firstRow="1" w:lastRow="0" w:firstColumn="1" w:lastColumn="0" w:noHBand="0" w:noVBand="1"/>
        </w:tblPrEx>
        <w:tc>
          <w:tcPr>
            <w:tcW w:w="4428" w:type="dxa"/>
          </w:tcPr>
          <w:p w14:paraId="4CB85821" w14:textId="4B2EB932" w:rsidR="009C64CF" w:rsidRPr="00854453" w:rsidRDefault="009C67A8" w:rsidP="009C64CF">
            <w:pPr>
              <w:rPr>
                <w:sz w:val="20"/>
                <w:szCs w:val="20"/>
              </w:rPr>
            </w:pPr>
            <w:r>
              <w:rPr>
                <w:sz w:val="20"/>
                <w:szCs w:val="20"/>
              </w:rPr>
              <w:t>Recognizes</w:t>
            </w:r>
            <w:r w:rsidR="009C64CF" w:rsidRPr="00854453">
              <w:rPr>
                <w:sz w:val="20"/>
                <w:szCs w:val="20"/>
              </w:rPr>
              <w:t xml:space="preserve"> multiple meaning</w:t>
            </w:r>
          </w:p>
        </w:tc>
        <w:tc>
          <w:tcPr>
            <w:tcW w:w="2070" w:type="dxa"/>
          </w:tcPr>
          <w:p w14:paraId="5719CE8A" w14:textId="77777777" w:rsidR="009C64CF" w:rsidRPr="00854453" w:rsidRDefault="009C64CF" w:rsidP="009C64CF">
            <w:pPr>
              <w:rPr>
                <w:sz w:val="20"/>
                <w:szCs w:val="20"/>
              </w:rPr>
            </w:pPr>
          </w:p>
        </w:tc>
        <w:tc>
          <w:tcPr>
            <w:tcW w:w="2070" w:type="dxa"/>
          </w:tcPr>
          <w:p w14:paraId="14157B32" w14:textId="77777777" w:rsidR="009C64CF" w:rsidRPr="00854453" w:rsidRDefault="009C64CF" w:rsidP="009C64CF">
            <w:pPr>
              <w:rPr>
                <w:sz w:val="20"/>
                <w:szCs w:val="20"/>
              </w:rPr>
            </w:pPr>
            <w:r w:rsidRPr="00854453">
              <w:rPr>
                <w:sz w:val="20"/>
                <w:szCs w:val="20"/>
              </w:rPr>
              <w:t>1</w:t>
            </w:r>
          </w:p>
        </w:tc>
      </w:tr>
      <w:tr w:rsidR="009C64CF" w:rsidRPr="00854453" w14:paraId="0A2EBE0A" w14:textId="77777777" w:rsidTr="009C64CF">
        <w:tblPrEx>
          <w:tblLook w:val="04A0" w:firstRow="1" w:lastRow="0" w:firstColumn="1" w:lastColumn="0" w:noHBand="0" w:noVBand="1"/>
        </w:tblPrEx>
        <w:tc>
          <w:tcPr>
            <w:tcW w:w="4428" w:type="dxa"/>
          </w:tcPr>
          <w:p w14:paraId="5A087BBC" w14:textId="1A9E7D1E" w:rsidR="009C64CF" w:rsidRPr="00854453" w:rsidRDefault="009C64CF" w:rsidP="009C64CF">
            <w:pPr>
              <w:rPr>
                <w:sz w:val="20"/>
                <w:szCs w:val="20"/>
              </w:rPr>
            </w:pPr>
            <w:r w:rsidRPr="00854453">
              <w:rPr>
                <w:sz w:val="20"/>
                <w:szCs w:val="20"/>
              </w:rPr>
              <w:t>Ask</w:t>
            </w:r>
            <w:r w:rsidR="009C67A8">
              <w:rPr>
                <w:sz w:val="20"/>
                <w:szCs w:val="20"/>
              </w:rPr>
              <w:t>ed</w:t>
            </w:r>
            <w:r w:rsidRPr="00854453">
              <w:rPr>
                <w:sz w:val="20"/>
                <w:szCs w:val="20"/>
              </w:rPr>
              <w:t xml:space="preserve"> questions</w:t>
            </w:r>
          </w:p>
        </w:tc>
        <w:tc>
          <w:tcPr>
            <w:tcW w:w="2070" w:type="dxa"/>
          </w:tcPr>
          <w:p w14:paraId="127FC88C" w14:textId="77777777" w:rsidR="009C64CF" w:rsidRPr="00854453" w:rsidRDefault="009C64CF" w:rsidP="009C64CF">
            <w:pPr>
              <w:rPr>
                <w:sz w:val="20"/>
                <w:szCs w:val="20"/>
              </w:rPr>
            </w:pPr>
            <w:r w:rsidRPr="00854453">
              <w:rPr>
                <w:sz w:val="20"/>
                <w:szCs w:val="20"/>
              </w:rPr>
              <w:t>4</w:t>
            </w:r>
          </w:p>
        </w:tc>
        <w:tc>
          <w:tcPr>
            <w:tcW w:w="2070" w:type="dxa"/>
          </w:tcPr>
          <w:p w14:paraId="4B3D4FE4" w14:textId="77777777" w:rsidR="009C64CF" w:rsidRPr="00854453" w:rsidRDefault="009C64CF" w:rsidP="009C64CF">
            <w:pPr>
              <w:rPr>
                <w:sz w:val="20"/>
                <w:szCs w:val="20"/>
              </w:rPr>
            </w:pPr>
            <w:r w:rsidRPr="00854453">
              <w:rPr>
                <w:sz w:val="20"/>
                <w:szCs w:val="20"/>
              </w:rPr>
              <w:t>5</w:t>
            </w:r>
          </w:p>
        </w:tc>
      </w:tr>
      <w:tr w:rsidR="009C64CF" w:rsidRPr="00854453" w14:paraId="27DD4134" w14:textId="77777777" w:rsidTr="009C64CF">
        <w:tblPrEx>
          <w:tblLook w:val="04A0" w:firstRow="1" w:lastRow="0" w:firstColumn="1" w:lastColumn="0" w:noHBand="0" w:noVBand="1"/>
        </w:tblPrEx>
        <w:tc>
          <w:tcPr>
            <w:tcW w:w="4428" w:type="dxa"/>
          </w:tcPr>
          <w:p w14:paraId="3E3D41CD" w14:textId="77777777" w:rsidR="009C64CF" w:rsidRPr="00854453" w:rsidRDefault="009C64CF" w:rsidP="009C64CF">
            <w:pPr>
              <w:rPr>
                <w:sz w:val="20"/>
                <w:szCs w:val="20"/>
              </w:rPr>
            </w:pPr>
            <w:r w:rsidRPr="00854453">
              <w:rPr>
                <w:sz w:val="20"/>
                <w:szCs w:val="20"/>
              </w:rPr>
              <w:t>Theme</w:t>
            </w:r>
          </w:p>
          <w:p w14:paraId="4F1229D7" w14:textId="77777777" w:rsidR="009C64CF" w:rsidRPr="00854453" w:rsidRDefault="009C64CF" w:rsidP="009C64CF">
            <w:pPr>
              <w:rPr>
                <w:sz w:val="20"/>
                <w:szCs w:val="20"/>
              </w:rPr>
            </w:pPr>
            <w:r w:rsidRPr="00854453">
              <w:rPr>
                <w:sz w:val="20"/>
                <w:szCs w:val="20"/>
              </w:rPr>
              <w:t>-</w:t>
            </w:r>
            <w:proofErr w:type="gramStart"/>
            <w:r w:rsidRPr="00854453">
              <w:rPr>
                <w:sz w:val="20"/>
                <w:szCs w:val="20"/>
              </w:rPr>
              <w:t>going</w:t>
            </w:r>
            <w:proofErr w:type="gramEnd"/>
            <w:r w:rsidRPr="00854453">
              <w:rPr>
                <w:sz w:val="20"/>
                <w:szCs w:val="20"/>
              </w:rPr>
              <w:t xml:space="preserve"> against norm</w:t>
            </w:r>
          </w:p>
          <w:p w14:paraId="06DC0B2E" w14:textId="77777777" w:rsidR="009C64CF" w:rsidRPr="00854453" w:rsidRDefault="009C64CF" w:rsidP="009C64CF">
            <w:pPr>
              <w:rPr>
                <w:sz w:val="20"/>
                <w:szCs w:val="20"/>
              </w:rPr>
            </w:pPr>
            <w:r w:rsidRPr="00854453">
              <w:rPr>
                <w:sz w:val="20"/>
                <w:szCs w:val="20"/>
              </w:rPr>
              <w:t>-</w:t>
            </w:r>
            <w:proofErr w:type="gramStart"/>
            <w:r w:rsidRPr="00854453">
              <w:rPr>
                <w:sz w:val="20"/>
                <w:szCs w:val="20"/>
              </w:rPr>
              <w:t>life</w:t>
            </w:r>
            <w:proofErr w:type="gramEnd"/>
            <w:r w:rsidRPr="00854453">
              <w:rPr>
                <w:sz w:val="20"/>
                <w:szCs w:val="20"/>
              </w:rPr>
              <w:t xml:space="preserve"> decisions</w:t>
            </w:r>
          </w:p>
          <w:p w14:paraId="42A590AB" w14:textId="77777777" w:rsidR="009C64CF" w:rsidRPr="00854453" w:rsidRDefault="009C64CF" w:rsidP="009C64CF">
            <w:pPr>
              <w:rPr>
                <w:sz w:val="20"/>
                <w:szCs w:val="20"/>
              </w:rPr>
            </w:pPr>
            <w:r w:rsidRPr="00854453">
              <w:rPr>
                <w:sz w:val="20"/>
                <w:szCs w:val="20"/>
              </w:rPr>
              <w:t>-</w:t>
            </w:r>
            <w:proofErr w:type="gramStart"/>
            <w:r w:rsidRPr="00854453">
              <w:rPr>
                <w:sz w:val="20"/>
                <w:szCs w:val="20"/>
              </w:rPr>
              <w:t>control</w:t>
            </w:r>
            <w:proofErr w:type="gramEnd"/>
            <w:r w:rsidRPr="00854453">
              <w:rPr>
                <w:sz w:val="20"/>
                <w:szCs w:val="20"/>
              </w:rPr>
              <w:t xml:space="preserve"> destiny</w:t>
            </w:r>
          </w:p>
          <w:p w14:paraId="64ABC95C" w14:textId="77777777" w:rsidR="009C64CF" w:rsidRPr="00854453" w:rsidRDefault="009C64CF" w:rsidP="009C64CF">
            <w:pPr>
              <w:rPr>
                <w:sz w:val="20"/>
                <w:szCs w:val="20"/>
              </w:rPr>
            </w:pPr>
            <w:r w:rsidRPr="00854453">
              <w:rPr>
                <w:sz w:val="20"/>
                <w:szCs w:val="20"/>
              </w:rPr>
              <w:t>-</w:t>
            </w:r>
            <w:proofErr w:type="gramStart"/>
            <w:r w:rsidRPr="00854453">
              <w:rPr>
                <w:sz w:val="20"/>
                <w:szCs w:val="20"/>
              </w:rPr>
              <w:t>sexual</w:t>
            </w:r>
            <w:proofErr w:type="gramEnd"/>
          </w:p>
          <w:p w14:paraId="2D58B513" w14:textId="77777777" w:rsidR="009C64CF" w:rsidRPr="00854453" w:rsidRDefault="009C64CF" w:rsidP="009C64CF">
            <w:pPr>
              <w:rPr>
                <w:sz w:val="20"/>
                <w:szCs w:val="20"/>
              </w:rPr>
            </w:pPr>
            <w:r w:rsidRPr="00854453">
              <w:rPr>
                <w:sz w:val="20"/>
                <w:szCs w:val="20"/>
              </w:rPr>
              <w:t>-</w:t>
            </w:r>
            <w:proofErr w:type="gramStart"/>
            <w:r w:rsidRPr="00854453">
              <w:rPr>
                <w:sz w:val="20"/>
                <w:szCs w:val="20"/>
              </w:rPr>
              <w:t>human</w:t>
            </w:r>
            <w:proofErr w:type="gramEnd"/>
            <w:r w:rsidRPr="00854453">
              <w:rPr>
                <w:sz w:val="20"/>
                <w:szCs w:val="20"/>
              </w:rPr>
              <w:t xml:space="preserve"> nature/condition</w:t>
            </w:r>
          </w:p>
          <w:p w14:paraId="3F276DE6" w14:textId="77777777" w:rsidR="009C64CF" w:rsidRPr="00854453" w:rsidRDefault="009C64CF" w:rsidP="009C64CF">
            <w:pPr>
              <w:rPr>
                <w:sz w:val="20"/>
                <w:szCs w:val="20"/>
              </w:rPr>
            </w:pPr>
            <w:r w:rsidRPr="00854453">
              <w:rPr>
                <w:sz w:val="20"/>
                <w:szCs w:val="20"/>
              </w:rPr>
              <w:t>-</w:t>
            </w:r>
            <w:proofErr w:type="gramStart"/>
            <w:r w:rsidRPr="00854453">
              <w:rPr>
                <w:sz w:val="20"/>
                <w:szCs w:val="20"/>
              </w:rPr>
              <w:t>freedom</w:t>
            </w:r>
            <w:proofErr w:type="gramEnd"/>
            <w:r w:rsidRPr="00854453">
              <w:rPr>
                <w:sz w:val="20"/>
                <w:szCs w:val="20"/>
              </w:rPr>
              <w:t xml:space="preserve"> captivity</w:t>
            </w:r>
          </w:p>
          <w:p w14:paraId="66AFDBC8" w14:textId="1F0B73E0" w:rsidR="009C64CF" w:rsidRPr="00854453" w:rsidRDefault="00E40E9A" w:rsidP="009C64CF">
            <w:pPr>
              <w:rPr>
                <w:sz w:val="20"/>
                <w:szCs w:val="20"/>
              </w:rPr>
            </w:pPr>
            <w:r>
              <w:rPr>
                <w:sz w:val="20"/>
                <w:szCs w:val="20"/>
              </w:rPr>
              <w:t>-</w:t>
            </w:r>
            <w:proofErr w:type="spellStart"/>
            <w:proofErr w:type="gramStart"/>
            <w:r w:rsidR="009C64CF" w:rsidRPr="00854453">
              <w:rPr>
                <w:sz w:val="20"/>
                <w:szCs w:val="20"/>
              </w:rPr>
              <w:t>invidual</w:t>
            </w:r>
            <w:proofErr w:type="spellEnd"/>
            <w:proofErr w:type="gramEnd"/>
            <w:r w:rsidR="009C64CF" w:rsidRPr="00854453">
              <w:rPr>
                <w:sz w:val="20"/>
                <w:szCs w:val="20"/>
              </w:rPr>
              <w:t xml:space="preserve"> </w:t>
            </w:r>
            <w:proofErr w:type="spellStart"/>
            <w:r w:rsidR="009C64CF" w:rsidRPr="00854453">
              <w:rPr>
                <w:sz w:val="20"/>
                <w:szCs w:val="20"/>
              </w:rPr>
              <w:t>vs</w:t>
            </w:r>
            <w:proofErr w:type="spellEnd"/>
            <w:r w:rsidR="009C64CF" w:rsidRPr="00854453">
              <w:rPr>
                <w:sz w:val="20"/>
                <w:szCs w:val="20"/>
              </w:rPr>
              <w:t xml:space="preserve"> conformity</w:t>
            </w:r>
          </w:p>
        </w:tc>
        <w:tc>
          <w:tcPr>
            <w:tcW w:w="2070" w:type="dxa"/>
          </w:tcPr>
          <w:p w14:paraId="038F6F96" w14:textId="77777777" w:rsidR="009C64CF" w:rsidRPr="00854453" w:rsidRDefault="009C64CF" w:rsidP="009C64CF">
            <w:pPr>
              <w:rPr>
                <w:sz w:val="20"/>
                <w:szCs w:val="20"/>
              </w:rPr>
            </w:pPr>
            <w:r w:rsidRPr="00854453">
              <w:rPr>
                <w:sz w:val="20"/>
                <w:szCs w:val="20"/>
              </w:rPr>
              <w:t>7</w:t>
            </w:r>
          </w:p>
        </w:tc>
        <w:tc>
          <w:tcPr>
            <w:tcW w:w="2070" w:type="dxa"/>
          </w:tcPr>
          <w:p w14:paraId="30B87E7F" w14:textId="77777777" w:rsidR="009C64CF" w:rsidRPr="00854453" w:rsidRDefault="009C64CF" w:rsidP="009C64CF">
            <w:pPr>
              <w:rPr>
                <w:sz w:val="20"/>
                <w:szCs w:val="20"/>
              </w:rPr>
            </w:pPr>
            <w:r w:rsidRPr="00854453">
              <w:rPr>
                <w:sz w:val="20"/>
                <w:szCs w:val="20"/>
              </w:rPr>
              <w:t>9</w:t>
            </w:r>
          </w:p>
          <w:p w14:paraId="30D9A009" w14:textId="77777777" w:rsidR="009C64CF" w:rsidRPr="00854453" w:rsidRDefault="009C64CF" w:rsidP="009C64CF">
            <w:pPr>
              <w:rPr>
                <w:sz w:val="20"/>
                <w:szCs w:val="20"/>
              </w:rPr>
            </w:pPr>
          </w:p>
        </w:tc>
      </w:tr>
      <w:tr w:rsidR="009C64CF" w:rsidRPr="00854453" w14:paraId="19D21B1C" w14:textId="77777777" w:rsidTr="009C64CF">
        <w:tblPrEx>
          <w:tblLook w:val="04A0" w:firstRow="1" w:lastRow="0" w:firstColumn="1" w:lastColumn="0" w:noHBand="0" w:noVBand="1"/>
        </w:tblPrEx>
        <w:tc>
          <w:tcPr>
            <w:tcW w:w="4428" w:type="dxa"/>
          </w:tcPr>
          <w:p w14:paraId="6E1B29C0" w14:textId="77777777" w:rsidR="009C64CF" w:rsidRPr="00854453" w:rsidRDefault="009C64CF" w:rsidP="009C64CF">
            <w:pPr>
              <w:rPr>
                <w:sz w:val="20"/>
                <w:szCs w:val="20"/>
              </w:rPr>
            </w:pPr>
            <w:r w:rsidRPr="00854453">
              <w:rPr>
                <w:sz w:val="20"/>
                <w:szCs w:val="20"/>
              </w:rPr>
              <w:t>Connects to poetry</w:t>
            </w:r>
          </w:p>
        </w:tc>
        <w:tc>
          <w:tcPr>
            <w:tcW w:w="2070" w:type="dxa"/>
          </w:tcPr>
          <w:p w14:paraId="231D9DFE" w14:textId="77777777" w:rsidR="009C64CF" w:rsidRPr="00854453" w:rsidRDefault="009C64CF" w:rsidP="009C64CF">
            <w:pPr>
              <w:rPr>
                <w:sz w:val="20"/>
                <w:szCs w:val="20"/>
              </w:rPr>
            </w:pPr>
            <w:r w:rsidRPr="00854453">
              <w:rPr>
                <w:sz w:val="20"/>
                <w:szCs w:val="20"/>
              </w:rPr>
              <w:t>2</w:t>
            </w:r>
          </w:p>
        </w:tc>
        <w:tc>
          <w:tcPr>
            <w:tcW w:w="2070" w:type="dxa"/>
          </w:tcPr>
          <w:p w14:paraId="4242DAD6" w14:textId="77777777" w:rsidR="009C64CF" w:rsidRPr="00854453" w:rsidRDefault="009C64CF" w:rsidP="009C64CF">
            <w:pPr>
              <w:rPr>
                <w:sz w:val="20"/>
                <w:szCs w:val="20"/>
              </w:rPr>
            </w:pPr>
            <w:r w:rsidRPr="00854453">
              <w:rPr>
                <w:sz w:val="20"/>
                <w:szCs w:val="20"/>
              </w:rPr>
              <w:t>2</w:t>
            </w:r>
          </w:p>
        </w:tc>
      </w:tr>
      <w:tr w:rsidR="009C64CF" w:rsidRPr="00854453" w14:paraId="5929A53D" w14:textId="77777777" w:rsidTr="009C64CF">
        <w:tblPrEx>
          <w:tblLook w:val="04A0" w:firstRow="1" w:lastRow="0" w:firstColumn="1" w:lastColumn="0" w:noHBand="0" w:noVBand="1"/>
        </w:tblPrEx>
        <w:tc>
          <w:tcPr>
            <w:tcW w:w="4428" w:type="dxa"/>
          </w:tcPr>
          <w:p w14:paraId="2C66D312" w14:textId="77777777" w:rsidR="009C64CF" w:rsidRPr="00854453" w:rsidRDefault="009C64CF" w:rsidP="009C64CF">
            <w:pPr>
              <w:rPr>
                <w:sz w:val="20"/>
                <w:szCs w:val="20"/>
              </w:rPr>
            </w:pPr>
            <w:r w:rsidRPr="00854453">
              <w:rPr>
                <w:sz w:val="20"/>
                <w:szCs w:val="20"/>
              </w:rPr>
              <w:t>Connects to other poetry</w:t>
            </w:r>
          </w:p>
        </w:tc>
        <w:tc>
          <w:tcPr>
            <w:tcW w:w="2070" w:type="dxa"/>
          </w:tcPr>
          <w:p w14:paraId="7FBC2177" w14:textId="77777777" w:rsidR="009C64CF" w:rsidRPr="00854453" w:rsidRDefault="009C64CF" w:rsidP="009C64CF">
            <w:pPr>
              <w:rPr>
                <w:sz w:val="20"/>
                <w:szCs w:val="20"/>
              </w:rPr>
            </w:pPr>
            <w:r w:rsidRPr="00854453">
              <w:rPr>
                <w:sz w:val="20"/>
                <w:szCs w:val="20"/>
              </w:rPr>
              <w:t>2</w:t>
            </w:r>
          </w:p>
        </w:tc>
        <w:tc>
          <w:tcPr>
            <w:tcW w:w="2070" w:type="dxa"/>
          </w:tcPr>
          <w:p w14:paraId="6F5CE0D1" w14:textId="77777777" w:rsidR="009C64CF" w:rsidRPr="00854453" w:rsidRDefault="009C64CF" w:rsidP="009C64CF">
            <w:pPr>
              <w:rPr>
                <w:sz w:val="20"/>
                <w:szCs w:val="20"/>
              </w:rPr>
            </w:pPr>
            <w:r w:rsidRPr="00854453">
              <w:rPr>
                <w:sz w:val="20"/>
                <w:szCs w:val="20"/>
              </w:rPr>
              <w:t>2</w:t>
            </w:r>
          </w:p>
        </w:tc>
      </w:tr>
      <w:tr w:rsidR="009C64CF" w:rsidRPr="00854453" w14:paraId="2DE59F60" w14:textId="77777777" w:rsidTr="009C64CF">
        <w:tblPrEx>
          <w:tblLook w:val="04A0" w:firstRow="1" w:lastRow="0" w:firstColumn="1" w:lastColumn="0" w:noHBand="0" w:noVBand="1"/>
        </w:tblPrEx>
        <w:tc>
          <w:tcPr>
            <w:tcW w:w="4428" w:type="dxa"/>
          </w:tcPr>
          <w:p w14:paraId="2DB503FB" w14:textId="77777777" w:rsidR="009C64CF" w:rsidRPr="00854453" w:rsidRDefault="009C64CF" w:rsidP="009C64CF">
            <w:pPr>
              <w:rPr>
                <w:sz w:val="20"/>
                <w:szCs w:val="20"/>
              </w:rPr>
            </w:pPr>
            <w:r w:rsidRPr="00854453">
              <w:rPr>
                <w:sz w:val="20"/>
                <w:szCs w:val="20"/>
              </w:rPr>
              <w:t>Researchers infer change/student doesn’t</w:t>
            </w:r>
          </w:p>
        </w:tc>
        <w:tc>
          <w:tcPr>
            <w:tcW w:w="2070" w:type="dxa"/>
          </w:tcPr>
          <w:p w14:paraId="14668077" w14:textId="77777777" w:rsidR="009C64CF" w:rsidRPr="00854453" w:rsidRDefault="009C64CF" w:rsidP="009C64CF">
            <w:pPr>
              <w:rPr>
                <w:sz w:val="20"/>
                <w:szCs w:val="20"/>
              </w:rPr>
            </w:pPr>
            <w:r w:rsidRPr="00854453">
              <w:rPr>
                <w:sz w:val="20"/>
                <w:szCs w:val="20"/>
              </w:rPr>
              <w:t>4</w:t>
            </w:r>
          </w:p>
        </w:tc>
        <w:tc>
          <w:tcPr>
            <w:tcW w:w="2070" w:type="dxa"/>
          </w:tcPr>
          <w:p w14:paraId="3B5B0543" w14:textId="77777777" w:rsidR="009C64CF" w:rsidRPr="00854453" w:rsidRDefault="009C64CF" w:rsidP="009C64CF">
            <w:pPr>
              <w:rPr>
                <w:sz w:val="20"/>
                <w:szCs w:val="20"/>
              </w:rPr>
            </w:pPr>
            <w:r w:rsidRPr="00854453">
              <w:rPr>
                <w:sz w:val="20"/>
                <w:szCs w:val="20"/>
              </w:rPr>
              <w:t>5</w:t>
            </w:r>
          </w:p>
        </w:tc>
      </w:tr>
      <w:tr w:rsidR="009C64CF" w:rsidRPr="00854453" w14:paraId="08ADEAE1" w14:textId="77777777" w:rsidTr="009C64CF">
        <w:tblPrEx>
          <w:tblLook w:val="04A0" w:firstRow="1" w:lastRow="0" w:firstColumn="1" w:lastColumn="0" w:noHBand="0" w:noVBand="1"/>
        </w:tblPrEx>
        <w:tc>
          <w:tcPr>
            <w:tcW w:w="4428" w:type="dxa"/>
          </w:tcPr>
          <w:p w14:paraId="5D1FFD04" w14:textId="77777777" w:rsidR="009C64CF" w:rsidRPr="00854453" w:rsidRDefault="009C64CF" w:rsidP="009C64CF">
            <w:pPr>
              <w:rPr>
                <w:sz w:val="20"/>
                <w:szCs w:val="20"/>
              </w:rPr>
            </w:pPr>
            <w:r w:rsidRPr="00854453">
              <w:rPr>
                <w:sz w:val="20"/>
                <w:szCs w:val="20"/>
              </w:rPr>
              <w:t>Off task comment</w:t>
            </w:r>
          </w:p>
        </w:tc>
        <w:tc>
          <w:tcPr>
            <w:tcW w:w="2070" w:type="dxa"/>
          </w:tcPr>
          <w:p w14:paraId="2F3A65CF" w14:textId="77777777" w:rsidR="009C64CF" w:rsidRPr="00854453" w:rsidRDefault="009C64CF" w:rsidP="009C64CF">
            <w:pPr>
              <w:rPr>
                <w:sz w:val="20"/>
                <w:szCs w:val="20"/>
              </w:rPr>
            </w:pPr>
          </w:p>
        </w:tc>
        <w:tc>
          <w:tcPr>
            <w:tcW w:w="2070" w:type="dxa"/>
          </w:tcPr>
          <w:p w14:paraId="6E608A7E" w14:textId="77777777" w:rsidR="009C64CF" w:rsidRPr="00854453" w:rsidRDefault="009C64CF" w:rsidP="009C64CF">
            <w:pPr>
              <w:rPr>
                <w:sz w:val="20"/>
                <w:szCs w:val="20"/>
              </w:rPr>
            </w:pPr>
            <w:r w:rsidRPr="00854453">
              <w:rPr>
                <w:sz w:val="20"/>
                <w:szCs w:val="20"/>
              </w:rPr>
              <w:t>1</w:t>
            </w:r>
          </w:p>
        </w:tc>
      </w:tr>
      <w:tr w:rsidR="009C64CF" w:rsidRPr="00854453" w14:paraId="79C54F2F" w14:textId="77777777" w:rsidTr="009C64CF">
        <w:tblPrEx>
          <w:tblLook w:val="04A0" w:firstRow="1" w:lastRow="0" w:firstColumn="1" w:lastColumn="0" w:noHBand="0" w:noVBand="1"/>
        </w:tblPrEx>
        <w:tc>
          <w:tcPr>
            <w:tcW w:w="4428" w:type="dxa"/>
          </w:tcPr>
          <w:p w14:paraId="13186AD2" w14:textId="77777777" w:rsidR="009C64CF" w:rsidRPr="00854453" w:rsidRDefault="009C64CF" w:rsidP="009C64CF">
            <w:pPr>
              <w:rPr>
                <w:sz w:val="20"/>
                <w:szCs w:val="20"/>
              </w:rPr>
            </w:pPr>
            <w:r w:rsidRPr="00854453">
              <w:rPr>
                <w:sz w:val="20"/>
                <w:szCs w:val="20"/>
              </w:rPr>
              <w:t>Recognizes symbols</w:t>
            </w:r>
          </w:p>
        </w:tc>
        <w:tc>
          <w:tcPr>
            <w:tcW w:w="2070" w:type="dxa"/>
          </w:tcPr>
          <w:p w14:paraId="2AC6ACCB" w14:textId="77777777" w:rsidR="009C64CF" w:rsidRPr="00854453" w:rsidRDefault="009C64CF" w:rsidP="009C64CF">
            <w:pPr>
              <w:rPr>
                <w:sz w:val="20"/>
                <w:szCs w:val="20"/>
              </w:rPr>
            </w:pPr>
            <w:r w:rsidRPr="00854453">
              <w:rPr>
                <w:sz w:val="20"/>
                <w:szCs w:val="20"/>
              </w:rPr>
              <w:t>4</w:t>
            </w:r>
          </w:p>
        </w:tc>
        <w:tc>
          <w:tcPr>
            <w:tcW w:w="2070" w:type="dxa"/>
          </w:tcPr>
          <w:p w14:paraId="22DFAB8F" w14:textId="77777777" w:rsidR="009C64CF" w:rsidRPr="00854453" w:rsidRDefault="009C64CF" w:rsidP="009C64CF">
            <w:pPr>
              <w:rPr>
                <w:sz w:val="20"/>
                <w:szCs w:val="20"/>
              </w:rPr>
            </w:pPr>
            <w:r w:rsidRPr="00854453">
              <w:rPr>
                <w:sz w:val="20"/>
                <w:szCs w:val="20"/>
              </w:rPr>
              <w:t>6</w:t>
            </w:r>
          </w:p>
        </w:tc>
      </w:tr>
      <w:tr w:rsidR="009C64CF" w:rsidRPr="00854453" w14:paraId="6B75E844" w14:textId="77777777" w:rsidTr="009C64CF">
        <w:tblPrEx>
          <w:tblLook w:val="04A0" w:firstRow="1" w:lastRow="0" w:firstColumn="1" w:lastColumn="0" w:noHBand="0" w:noVBand="1"/>
        </w:tblPrEx>
        <w:tc>
          <w:tcPr>
            <w:tcW w:w="4428" w:type="dxa"/>
            <w:tcBorders>
              <w:bottom w:val="single" w:sz="4" w:space="0" w:color="000000"/>
            </w:tcBorders>
          </w:tcPr>
          <w:p w14:paraId="217BADCB" w14:textId="77777777" w:rsidR="009C64CF" w:rsidRPr="00854453" w:rsidRDefault="009C64CF" w:rsidP="009C64CF">
            <w:pPr>
              <w:rPr>
                <w:sz w:val="20"/>
                <w:szCs w:val="20"/>
              </w:rPr>
            </w:pPr>
            <w:r w:rsidRPr="00854453">
              <w:rPr>
                <w:sz w:val="20"/>
                <w:szCs w:val="20"/>
              </w:rPr>
              <w:t>Uses poetic language</w:t>
            </w:r>
          </w:p>
        </w:tc>
        <w:tc>
          <w:tcPr>
            <w:tcW w:w="2070" w:type="dxa"/>
            <w:tcBorders>
              <w:bottom w:val="single" w:sz="4" w:space="0" w:color="000000"/>
            </w:tcBorders>
          </w:tcPr>
          <w:p w14:paraId="20C717FE" w14:textId="77777777" w:rsidR="009C64CF" w:rsidRPr="00854453" w:rsidRDefault="009C64CF" w:rsidP="009C64CF">
            <w:pPr>
              <w:rPr>
                <w:sz w:val="20"/>
                <w:szCs w:val="20"/>
              </w:rPr>
            </w:pPr>
            <w:r w:rsidRPr="00854453">
              <w:rPr>
                <w:sz w:val="20"/>
                <w:szCs w:val="20"/>
              </w:rPr>
              <w:t>1</w:t>
            </w:r>
          </w:p>
        </w:tc>
        <w:tc>
          <w:tcPr>
            <w:tcW w:w="2070" w:type="dxa"/>
            <w:tcBorders>
              <w:bottom w:val="single" w:sz="4" w:space="0" w:color="000000"/>
            </w:tcBorders>
          </w:tcPr>
          <w:p w14:paraId="10F03D8C" w14:textId="77777777" w:rsidR="009C64CF" w:rsidRPr="00854453" w:rsidRDefault="009C64CF" w:rsidP="009C64CF">
            <w:pPr>
              <w:rPr>
                <w:sz w:val="20"/>
                <w:szCs w:val="20"/>
              </w:rPr>
            </w:pPr>
          </w:p>
        </w:tc>
      </w:tr>
    </w:tbl>
    <w:p w14:paraId="255C72B0" w14:textId="77777777" w:rsidR="009C64CF" w:rsidRPr="00854453" w:rsidRDefault="009C64CF" w:rsidP="009C64CF">
      <w:pPr>
        <w:ind w:left="-180"/>
        <w:rPr>
          <w:sz w:val="20"/>
          <w:szCs w:val="20"/>
        </w:rPr>
      </w:pPr>
      <w:r w:rsidRPr="00854453">
        <w:rPr>
          <w:i/>
          <w:sz w:val="20"/>
          <w:szCs w:val="20"/>
        </w:rPr>
        <w:t xml:space="preserve">Note. </w:t>
      </w:r>
      <w:r w:rsidRPr="00854453">
        <w:rPr>
          <w:sz w:val="20"/>
          <w:szCs w:val="20"/>
        </w:rPr>
        <w:t>Codes included represent 60 out of 80 raw codes.</w:t>
      </w:r>
    </w:p>
    <w:p w14:paraId="32753E81" w14:textId="77777777" w:rsidR="009C64CF" w:rsidRDefault="009C64CF" w:rsidP="009C64CF">
      <w:pPr>
        <w:spacing w:line="480" w:lineRule="auto"/>
        <w:rPr>
          <w:rFonts w:cs="font214"/>
          <w:szCs w:val="20"/>
        </w:rPr>
      </w:pPr>
    </w:p>
    <w:p w14:paraId="6C72A76F" w14:textId="3CA07855" w:rsidR="000270B6" w:rsidRDefault="003D2D82" w:rsidP="002667CB">
      <w:pPr>
        <w:spacing w:line="480" w:lineRule="auto"/>
        <w:ind w:firstLine="720"/>
      </w:pPr>
      <w:r>
        <w:rPr>
          <w:rFonts w:cs="font214"/>
          <w:szCs w:val="20"/>
        </w:rPr>
        <w:t xml:space="preserve">Next we derived </w:t>
      </w:r>
      <w:r w:rsidR="00F74CA8" w:rsidRPr="00F74CA8">
        <w:rPr>
          <w:rFonts w:cs="font214"/>
          <w:szCs w:val="20"/>
        </w:rPr>
        <w:t xml:space="preserve">basic themes from </w:t>
      </w:r>
      <w:r>
        <w:rPr>
          <w:rFonts w:cs="font214"/>
          <w:szCs w:val="20"/>
        </w:rPr>
        <w:t xml:space="preserve">the </w:t>
      </w:r>
      <w:r w:rsidR="00F74CA8" w:rsidRPr="00F74CA8">
        <w:rPr>
          <w:rFonts w:cs="font214"/>
          <w:szCs w:val="20"/>
        </w:rPr>
        <w:t xml:space="preserve">codes </w:t>
      </w:r>
      <w:r w:rsidR="00C57A76" w:rsidRPr="009A65AC">
        <w:t>(</w:t>
      </w:r>
      <w:proofErr w:type="spellStart"/>
      <w:r w:rsidR="00C57A76" w:rsidRPr="009A65AC">
        <w:t>Attride-Stirling</w:t>
      </w:r>
      <w:proofErr w:type="spellEnd"/>
      <w:r w:rsidR="00C57A76" w:rsidRPr="009A65AC">
        <w:t>, 2001). As we identified basic themes, we made sure that each was discrete enough but also encapsulated multiple text segments across all data. From our initial codes</w:t>
      </w:r>
      <w:r w:rsidR="00E84C56" w:rsidRPr="009A65AC">
        <w:t>,</w:t>
      </w:r>
      <w:r w:rsidR="00C57A76" w:rsidRPr="009A65AC">
        <w:t xml:space="preserve"> we developed a list of</w:t>
      </w:r>
      <w:r w:rsidR="00C57A76">
        <w:t xml:space="preserve"> 2</w:t>
      </w:r>
      <w:r w:rsidR="007B731B">
        <w:t>6</w:t>
      </w:r>
      <w:r w:rsidR="00C57A76">
        <w:t xml:space="preserve"> basic theme</w:t>
      </w:r>
      <w:r w:rsidR="007E2CE1">
        <w:t>s</w:t>
      </w:r>
      <w:r w:rsidR="002A7067">
        <w:t xml:space="preserve"> </w:t>
      </w:r>
      <w:r w:rsidR="007145D3">
        <w:t>(</w:t>
      </w:r>
      <w:r w:rsidR="00E40E9A">
        <w:t>S</w:t>
      </w:r>
      <w:r w:rsidR="002A7067">
        <w:t xml:space="preserve">ee Table </w:t>
      </w:r>
      <w:r w:rsidR="007E2CE1">
        <w:t>2</w:t>
      </w:r>
      <w:r w:rsidR="007145D3">
        <w:t>)</w:t>
      </w:r>
      <w:r w:rsidR="007E2CE1">
        <w:t>.</w:t>
      </w:r>
    </w:p>
    <w:p w14:paraId="21C07556" w14:textId="77777777" w:rsidR="00C73D38" w:rsidRDefault="00C73D38" w:rsidP="000100B0">
      <w:pPr>
        <w:spacing w:line="480" w:lineRule="auto"/>
      </w:pPr>
    </w:p>
    <w:p w14:paraId="73352EF1" w14:textId="5A56BA20" w:rsidR="000100B0" w:rsidRDefault="000100B0" w:rsidP="000100B0">
      <w:pPr>
        <w:spacing w:line="480" w:lineRule="auto"/>
      </w:pPr>
      <w:r>
        <w:t>Table 2</w:t>
      </w:r>
    </w:p>
    <w:p w14:paraId="1C5CC873" w14:textId="4C1B3C5F" w:rsidR="000100B0" w:rsidRDefault="000100B0" w:rsidP="005C3FB6">
      <w:pPr>
        <w:rPr>
          <w:i/>
        </w:rPr>
      </w:pPr>
      <w:r w:rsidRPr="00087D39">
        <w:rPr>
          <w:i/>
        </w:rPr>
        <w:t>Basic Themes of Codes Used in Analysis of Data</w:t>
      </w:r>
    </w:p>
    <w:p w14:paraId="1B8244B3" w14:textId="77777777" w:rsidR="002E4E46" w:rsidRDefault="002E4E46" w:rsidP="005C3FB6">
      <w:pPr>
        <w:rPr>
          <w:i/>
        </w:rPr>
      </w:pPr>
    </w:p>
    <w:tbl>
      <w:tblPr>
        <w:tblW w:w="0" w:type="auto"/>
        <w:tblBorders>
          <w:insideH w:val="dashed" w:sz="4" w:space="0" w:color="auto"/>
        </w:tblBorders>
        <w:tblLook w:val="00A0" w:firstRow="1" w:lastRow="0" w:firstColumn="1" w:lastColumn="0" w:noHBand="0" w:noVBand="0"/>
      </w:tblPr>
      <w:tblGrid>
        <w:gridCol w:w="2347"/>
        <w:gridCol w:w="3145"/>
        <w:gridCol w:w="3166"/>
      </w:tblGrid>
      <w:tr w:rsidR="002E4E46" w:rsidRPr="00323697" w14:paraId="6877592F" w14:textId="77777777" w:rsidTr="00323697">
        <w:tc>
          <w:tcPr>
            <w:tcW w:w="2347" w:type="dxa"/>
            <w:tcBorders>
              <w:top w:val="single" w:sz="4" w:space="0" w:color="000000"/>
              <w:bottom w:val="single" w:sz="4" w:space="0" w:color="000000"/>
            </w:tcBorders>
          </w:tcPr>
          <w:p w14:paraId="693D232D" w14:textId="77777777" w:rsidR="002E4E46" w:rsidRPr="00323697" w:rsidRDefault="002E4E46" w:rsidP="002E4E46">
            <w:pPr>
              <w:tabs>
                <w:tab w:val="left" w:pos="5400"/>
              </w:tabs>
              <w:rPr>
                <w:rFonts w:eastAsiaTheme="minorHAnsi"/>
                <w:i/>
                <w:sz w:val="20"/>
                <w:szCs w:val="20"/>
              </w:rPr>
            </w:pPr>
            <w:r w:rsidRPr="00323697">
              <w:rPr>
                <w:rFonts w:eastAsiaTheme="minorHAnsi"/>
                <w:i/>
                <w:sz w:val="20"/>
                <w:szCs w:val="20"/>
              </w:rPr>
              <w:t>Codes</w:t>
            </w:r>
          </w:p>
        </w:tc>
        <w:tc>
          <w:tcPr>
            <w:tcW w:w="3145" w:type="dxa"/>
            <w:tcBorders>
              <w:top w:val="single" w:sz="4" w:space="0" w:color="000000"/>
              <w:bottom w:val="single" w:sz="4" w:space="0" w:color="000000"/>
            </w:tcBorders>
          </w:tcPr>
          <w:p w14:paraId="697B697C" w14:textId="77777777" w:rsidR="002E4E46" w:rsidRPr="00323697" w:rsidRDefault="002E4E46" w:rsidP="002E4E46">
            <w:pPr>
              <w:tabs>
                <w:tab w:val="left" w:pos="5400"/>
              </w:tabs>
              <w:rPr>
                <w:rFonts w:eastAsiaTheme="minorHAnsi"/>
                <w:i/>
                <w:sz w:val="20"/>
                <w:szCs w:val="20"/>
              </w:rPr>
            </w:pPr>
            <w:r w:rsidRPr="00323697">
              <w:rPr>
                <w:rFonts w:eastAsiaTheme="minorHAnsi"/>
                <w:i/>
                <w:sz w:val="20"/>
                <w:szCs w:val="20"/>
              </w:rPr>
              <w:t>Issues Discussed</w:t>
            </w:r>
          </w:p>
        </w:tc>
        <w:tc>
          <w:tcPr>
            <w:tcW w:w="3166" w:type="dxa"/>
            <w:tcBorders>
              <w:top w:val="single" w:sz="4" w:space="0" w:color="000000"/>
              <w:bottom w:val="single" w:sz="4" w:space="0" w:color="000000"/>
            </w:tcBorders>
          </w:tcPr>
          <w:p w14:paraId="3E8AA8B7" w14:textId="77777777" w:rsidR="002E4E46" w:rsidRPr="00323697" w:rsidRDefault="002E4E46" w:rsidP="002E4E46">
            <w:pPr>
              <w:tabs>
                <w:tab w:val="left" w:pos="5400"/>
              </w:tabs>
              <w:rPr>
                <w:rFonts w:eastAsiaTheme="minorHAnsi"/>
                <w:i/>
                <w:sz w:val="20"/>
                <w:szCs w:val="20"/>
              </w:rPr>
            </w:pPr>
            <w:r w:rsidRPr="00323697">
              <w:rPr>
                <w:rFonts w:eastAsiaTheme="minorHAnsi"/>
                <w:i/>
                <w:sz w:val="20"/>
                <w:szCs w:val="20"/>
              </w:rPr>
              <w:t>Basic Themes</w:t>
            </w:r>
          </w:p>
        </w:tc>
      </w:tr>
      <w:tr w:rsidR="002E4E46" w:rsidRPr="00323697" w14:paraId="4E983A39" w14:textId="77777777" w:rsidTr="00323697">
        <w:tc>
          <w:tcPr>
            <w:tcW w:w="2347" w:type="dxa"/>
            <w:tcBorders>
              <w:top w:val="single" w:sz="4" w:space="0" w:color="000000"/>
            </w:tcBorders>
          </w:tcPr>
          <w:p w14:paraId="45A53EB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Reading strategies</w:t>
            </w:r>
          </w:p>
        </w:tc>
        <w:tc>
          <w:tcPr>
            <w:tcW w:w="3145" w:type="dxa"/>
            <w:tcBorders>
              <w:top w:val="single" w:sz="4" w:space="0" w:color="000000"/>
            </w:tcBorders>
          </w:tcPr>
          <w:p w14:paraId="6F638F66"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Summarizes</w:t>
            </w:r>
          </w:p>
        </w:tc>
        <w:tc>
          <w:tcPr>
            <w:tcW w:w="3166" w:type="dxa"/>
            <w:tcBorders>
              <w:top w:val="single" w:sz="4" w:space="0" w:color="000000"/>
            </w:tcBorders>
          </w:tcPr>
          <w:p w14:paraId="5981409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 Readers employ a variety of strategies to understand poems.</w:t>
            </w:r>
          </w:p>
        </w:tc>
      </w:tr>
      <w:tr w:rsidR="002E4E46" w:rsidRPr="00323697" w14:paraId="46E93633" w14:textId="77777777" w:rsidTr="00323697">
        <w:tc>
          <w:tcPr>
            <w:tcW w:w="2347" w:type="dxa"/>
          </w:tcPr>
          <w:p w14:paraId="40FE7439" w14:textId="77777777" w:rsidR="002E4E46" w:rsidRPr="00323697" w:rsidRDefault="002E4E46" w:rsidP="002E4E46">
            <w:pPr>
              <w:tabs>
                <w:tab w:val="left" w:pos="5400"/>
              </w:tabs>
              <w:rPr>
                <w:rFonts w:eastAsiaTheme="minorHAnsi"/>
                <w:sz w:val="20"/>
                <w:szCs w:val="20"/>
              </w:rPr>
            </w:pPr>
          </w:p>
        </w:tc>
        <w:tc>
          <w:tcPr>
            <w:tcW w:w="3145" w:type="dxa"/>
          </w:tcPr>
          <w:p w14:paraId="7CBD8E8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Identifies main idea</w:t>
            </w:r>
          </w:p>
        </w:tc>
        <w:tc>
          <w:tcPr>
            <w:tcW w:w="3166" w:type="dxa"/>
          </w:tcPr>
          <w:p w14:paraId="0F122A3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2. There is not </w:t>
            </w:r>
            <w:r w:rsidRPr="00323697">
              <w:rPr>
                <w:rFonts w:eastAsiaTheme="minorHAnsi"/>
                <w:i/>
                <w:sz w:val="20"/>
                <w:szCs w:val="20"/>
              </w:rPr>
              <w:t>one way</w:t>
            </w:r>
            <w:r w:rsidRPr="00323697">
              <w:rPr>
                <w:rFonts w:eastAsiaTheme="minorHAnsi"/>
                <w:sz w:val="20"/>
                <w:szCs w:val="20"/>
              </w:rPr>
              <w:t xml:space="preserve"> to read a poem.</w:t>
            </w:r>
          </w:p>
        </w:tc>
      </w:tr>
      <w:tr w:rsidR="002E4E46" w:rsidRPr="00323697" w14:paraId="5DC3B8E2" w14:textId="77777777" w:rsidTr="00323697">
        <w:tc>
          <w:tcPr>
            <w:tcW w:w="2347" w:type="dxa"/>
          </w:tcPr>
          <w:p w14:paraId="7BD1164B" w14:textId="77777777" w:rsidR="002E4E46" w:rsidRPr="00323697" w:rsidRDefault="002E4E46" w:rsidP="002E4E46">
            <w:pPr>
              <w:tabs>
                <w:tab w:val="left" w:pos="5400"/>
              </w:tabs>
              <w:rPr>
                <w:rFonts w:eastAsiaTheme="minorHAnsi"/>
                <w:sz w:val="20"/>
                <w:szCs w:val="20"/>
              </w:rPr>
            </w:pPr>
          </w:p>
        </w:tc>
        <w:tc>
          <w:tcPr>
            <w:tcW w:w="3145" w:type="dxa"/>
          </w:tcPr>
          <w:p w14:paraId="1F513E4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Uses direct quotes</w:t>
            </w:r>
          </w:p>
        </w:tc>
        <w:tc>
          <w:tcPr>
            <w:tcW w:w="3166" w:type="dxa"/>
          </w:tcPr>
          <w:p w14:paraId="0ACFB79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3. Students recognize formal elements to respond to poetry.</w:t>
            </w:r>
          </w:p>
        </w:tc>
      </w:tr>
      <w:tr w:rsidR="002E4E46" w:rsidRPr="00323697" w14:paraId="4F490F40" w14:textId="77777777" w:rsidTr="00323697">
        <w:tc>
          <w:tcPr>
            <w:tcW w:w="2347" w:type="dxa"/>
          </w:tcPr>
          <w:p w14:paraId="38988E71" w14:textId="77777777" w:rsidR="002E4E46" w:rsidRPr="00323697" w:rsidRDefault="002E4E46" w:rsidP="002E4E46">
            <w:pPr>
              <w:tabs>
                <w:tab w:val="left" w:pos="5400"/>
              </w:tabs>
              <w:rPr>
                <w:rFonts w:eastAsiaTheme="minorHAnsi"/>
                <w:sz w:val="20"/>
                <w:szCs w:val="20"/>
              </w:rPr>
            </w:pPr>
          </w:p>
        </w:tc>
        <w:tc>
          <w:tcPr>
            <w:tcW w:w="3145" w:type="dxa"/>
          </w:tcPr>
          <w:p w14:paraId="4F9D64CF"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Re-reads</w:t>
            </w:r>
          </w:p>
        </w:tc>
        <w:tc>
          <w:tcPr>
            <w:tcW w:w="3166" w:type="dxa"/>
          </w:tcPr>
          <w:p w14:paraId="64313848" w14:textId="77777777" w:rsidR="002E4E46" w:rsidRPr="00323697" w:rsidRDefault="002E4E46" w:rsidP="002E4E46">
            <w:pPr>
              <w:tabs>
                <w:tab w:val="left" w:pos="5400"/>
              </w:tabs>
              <w:rPr>
                <w:rFonts w:eastAsiaTheme="minorHAnsi"/>
                <w:sz w:val="20"/>
                <w:szCs w:val="20"/>
              </w:rPr>
            </w:pPr>
          </w:p>
        </w:tc>
      </w:tr>
      <w:tr w:rsidR="002E4E46" w:rsidRPr="00323697" w14:paraId="4725D8B7" w14:textId="77777777" w:rsidTr="00323697">
        <w:tc>
          <w:tcPr>
            <w:tcW w:w="2347" w:type="dxa"/>
          </w:tcPr>
          <w:p w14:paraId="40DAF612" w14:textId="77777777" w:rsidR="002E4E46" w:rsidRPr="00323697" w:rsidRDefault="002E4E46" w:rsidP="002E4E46">
            <w:pPr>
              <w:tabs>
                <w:tab w:val="left" w:pos="5400"/>
              </w:tabs>
              <w:rPr>
                <w:rFonts w:eastAsiaTheme="minorHAnsi"/>
                <w:sz w:val="20"/>
                <w:szCs w:val="20"/>
              </w:rPr>
            </w:pPr>
          </w:p>
        </w:tc>
        <w:tc>
          <w:tcPr>
            <w:tcW w:w="3145" w:type="dxa"/>
          </w:tcPr>
          <w:p w14:paraId="2B1EF8F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Visualizes</w:t>
            </w:r>
          </w:p>
        </w:tc>
        <w:tc>
          <w:tcPr>
            <w:tcW w:w="3166" w:type="dxa"/>
          </w:tcPr>
          <w:p w14:paraId="5E42E3B1" w14:textId="77777777" w:rsidR="002E4E46" w:rsidRPr="00323697" w:rsidRDefault="002E4E46" w:rsidP="002E4E46">
            <w:pPr>
              <w:tabs>
                <w:tab w:val="left" w:pos="5400"/>
              </w:tabs>
              <w:rPr>
                <w:rFonts w:eastAsiaTheme="minorHAnsi"/>
                <w:sz w:val="20"/>
                <w:szCs w:val="20"/>
              </w:rPr>
            </w:pPr>
          </w:p>
        </w:tc>
      </w:tr>
      <w:tr w:rsidR="002E4E46" w:rsidRPr="00323697" w14:paraId="517A19D6" w14:textId="77777777" w:rsidTr="00323697">
        <w:tc>
          <w:tcPr>
            <w:tcW w:w="2347" w:type="dxa"/>
          </w:tcPr>
          <w:p w14:paraId="11F7AF0A" w14:textId="77777777" w:rsidR="002E4E46" w:rsidRPr="00323697" w:rsidRDefault="002E4E46" w:rsidP="002E4E46">
            <w:pPr>
              <w:tabs>
                <w:tab w:val="left" w:pos="5400"/>
              </w:tabs>
              <w:rPr>
                <w:rFonts w:eastAsiaTheme="minorHAnsi"/>
                <w:sz w:val="20"/>
                <w:szCs w:val="20"/>
              </w:rPr>
            </w:pPr>
          </w:p>
        </w:tc>
        <w:tc>
          <w:tcPr>
            <w:tcW w:w="3145" w:type="dxa"/>
          </w:tcPr>
          <w:p w14:paraId="6602BBD7"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Asks questions</w:t>
            </w:r>
          </w:p>
        </w:tc>
        <w:tc>
          <w:tcPr>
            <w:tcW w:w="3166" w:type="dxa"/>
          </w:tcPr>
          <w:p w14:paraId="11ED2391" w14:textId="77777777" w:rsidR="002E4E46" w:rsidRPr="00323697" w:rsidRDefault="002E4E46" w:rsidP="002E4E46">
            <w:pPr>
              <w:tabs>
                <w:tab w:val="left" w:pos="5400"/>
              </w:tabs>
              <w:rPr>
                <w:rFonts w:eastAsiaTheme="minorHAnsi"/>
                <w:sz w:val="20"/>
                <w:szCs w:val="20"/>
              </w:rPr>
            </w:pPr>
          </w:p>
        </w:tc>
      </w:tr>
      <w:tr w:rsidR="002E4E46" w:rsidRPr="00323697" w14:paraId="41804BE5" w14:textId="77777777" w:rsidTr="00323697">
        <w:tc>
          <w:tcPr>
            <w:tcW w:w="2347" w:type="dxa"/>
          </w:tcPr>
          <w:p w14:paraId="543E0E5E" w14:textId="77777777" w:rsidR="002E4E46" w:rsidRPr="00323697" w:rsidRDefault="002E4E46" w:rsidP="002E4E46">
            <w:pPr>
              <w:tabs>
                <w:tab w:val="left" w:pos="5400"/>
              </w:tabs>
              <w:rPr>
                <w:rFonts w:eastAsiaTheme="minorHAnsi"/>
                <w:sz w:val="20"/>
                <w:szCs w:val="20"/>
              </w:rPr>
            </w:pPr>
          </w:p>
        </w:tc>
        <w:tc>
          <w:tcPr>
            <w:tcW w:w="3145" w:type="dxa"/>
          </w:tcPr>
          <w:p w14:paraId="6BBA0E0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Makes inferences</w:t>
            </w:r>
          </w:p>
        </w:tc>
        <w:tc>
          <w:tcPr>
            <w:tcW w:w="3166" w:type="dxa"/>
          </w:tcPr>
          <w:p w14:paraId="5BB81EBE" w14:textId="77777777" w:rsidR="002E4E46" w:rsidRPr="00323697" w:rsidRDefault="002E4E46" w:rsidP="002E4E46">
            <w:pPr>
              <w:tabs>
                <w:tab w:val="left" w:pos="5400"/>
              </w:tabs>
              <w:rPr>
                <w:rFonts w:eastAsiaTheme="minorHAnsi"/>
                <w:sz w:val="20"/>
                <w:szCs w:val="20"/>
              </w:rPr>
            </w:pPr>
          </w:p>
        </w:tc>
      </w:tr>
      <w:tr w:rsidR="002E4E46" w:rsidRPr="00323697" w14:paraId="069C35B9" w14:textId="77777777" w:rsidTr="00323697">
        <w:tc>
          <w:tcPr>
            <w:tcW w:w="2347" w:type="dxa"/>
          </w:tcPr>
          <w:p w14:paraId="71EC671B" w14:textId="77777777" w:rsidR="002E4E46" w:rsidRPr="00323697" w:rsidRDefault="002E4E46" w:rsidP="002E4E46">
            <w:pPr>
              <w:tabs>
                <w:tab w:val="left" w:pos="5400"/>
              </w:tabs>
              <w:rPr>
                <w:rFonts w:eastAsiaTheme="minorHAnsi"/>
                <w:sz w:val="20"/>
                <w:szCs w:val="20"/>
              </w:rPr>
            </w:pPr>
          </w:p>
        </w:tc>
        <w:tc>
          <w:tcPr>
            <w:tcW w:w="3145" w:type="dxa"/>
          </w:tcPr>
          <w:p w14:paraId="153C6BA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Takes notes while reading</w:t>
            </w:r>
          </w:p>
        </w:tc>
        <w:tc>
          <w:tcPr>
            <w:tcW w:w="3166" w:type="dxa"/>
          </w:tcPr>
          <w:p w14:paraId="49F9937E" w14:textId="77777777" w:rsidR="002E4E46" w:rsidRPr="00323697" w:rsidRDefault="002E4E46" w:rsidP="002E4E46">
            <w:pPr>
              <w:tabs>
                <w:tab w:val="left" w:pos="5400"/>
              </w:tabs>
              <w:rPr>
                <w:rFonts w:eastAsiaTheme="minorHAnsi"/>
                <w:sz w:val="20"/>
                <w:szCs w:val="20"/>
              </w:rPr>
            </w:pPr>
          </w:p>
        </w:tc>
      </w:tr>
      <w:tr w:rsidR="002E4E46" w:rsidRPr="00323697" w14:paraId="4C1042F8" w14:textId="77777777" w:rsidTr="00323697">
        <w:tc>
          <w:tcPr>
            <w:tcW w:w="2347" w:type="dxa"/>
          </w:tcPr>
          <w:p w14:paraId="31C5B1BB" w14:textId="77777777" w:rsidR="002E4E46" w:rsidRPr="00323697" w:rsidRDefault="002E4E46" w:rsidP="002E4E46">
            <w:pPr>
              <w:tabs>
                <w:tab w:val="left" w:pos="5400"/>
              </w:tabs>
              <w:rPr>
                <w:rFonts w:eastAsiaTheme="minorHAnsi"/>
                <w:sz w:val="20"/>
                <w:szCs w:val="20"/>
              </w:rPr>
            </w:pPr>
          </w:p>
        </w:tc>
        <w:tc>
          <w:tcPr>
            <w:tcW w:w="3145" w:type="dxa"/>
          </w:tcPr>
          <w:p w14:paraId="08401D4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Responds personally</w:t>
            </w:r>
          </w:p>
        </w:tc>
        <w:tc>
          <w:tcPr>
            <w:tcW w:w="3166" w:type="dxa"/>
          </w:tcPr>
          <w:p w14:paraId="1EAF7460" w14:textId="77777777" w:rsidR="002E4E46" w:rsidRPr="00323697" w:rsidRDefault="002E4E46" w:rsidP="002E4E46">
            <w:pPr>
              <w:tabs>
                <w:tab w:val="left" w:pos="5400"/>
              </w:tabs>
              <w:rPr>
                <w:rFonts w:eastAsiaTheme="minorHAnsi"/>
                <w:sz w:val="20"/>
                <w:szCs w:val="20"/>
              </w:rPr>
            </w:pPr>
          </w:p>
        </w:tc>
      </w:tr>
      <w:tr w:rsidR="002E4E46" w:rsidRPr="00323697" w14:paraId="238EE79C" w14:textId="77777777" w:rsidTr="00323697">
        <w:tc>
          <w:tcPr>
            <w:tcW w:w="2347" w:type="dxa"/>
          </w:tcPr>
          <w:p w14:paraId="26E5F17F" w14:textId="77777777" w:rsidR="002E4E46" w:rsidRPr="00323697" w:rsidRDefault="002E4E46" w:rsidP="002E4E46">
            <w:pPr>
              <w:tabs>
                <w:tab w:val="left" w:pos="5400"/>
              </w:tabs>
              <w:rPr>
                <w:rFonts w:eastAsiaTheme="minorHAnsi"/>
                <w:sz w:val="20"/>
                <w:szCs w:val="20"/>
              </w:rPr>
            </w:pPr>
          </w:p>
        </w:tc>
        <w:tc>
          <w:tcPr>
            <w:tcW w:w="3145" w:type="dxa"/>
          </w:tcPr>
          <w:p w14:paraId="5E6E60F6" w14:textId="77777777" w:rsidR="002E4E46" w:rsidRPr="00323697" w:rsidRDefault="002E4E46" w:rsidP="002E4E46">
            <w:pPr>
              <w:tabs>
                <w:tab w:val="left" w:pos="5400"/>
              </w:tabs>
              <w:rPr>
                <w:rFonts w:eastAsiaTheme="minorHAnsi"/>
                <w:sz w:val="20"/>
                <w:szCs w:val="20"/>
              </w:rPr>
            </w:pPr>
          </w:p>
        </w:tc>
        <w:tc>
          <w:tcPr>
            <w:tcW w:w="3166" w:type="dxa"/>
          </w:tcPr>
          <w:p w14:paraId="4B8AB6AD" w14:textId="77777777" w:rsidR="002E4E46" w:rsidRPr="00323697" w:rsidRDefault="002E4E46" w:rsidP="002E4E46">
            <w:pPr>
              <w:tabs>
                <w:tab w:val="left" w:pos="5400"/>
              </w:tabs>
              <w:rPr>
                <w:rFonts w:eastAsiaTheme="minorHAnsi"/>
                <w:sz w:val="20"/>
                <w:szCs w:val="20"/>
              </w:rPr>
            </w:pPr>
          </w:p>
        </w:tc>
      </w:tr>
      <w:tr w:rsidR="002E4E46" w:rsidRPr="00323697" w14:paraId="1680A1C7" w14:textId="77777777" w:rsidTr="00323697">
        <w:trPr>
          <w:trHeight w:val="833"/>
        </w:trPr>
        <w:tc>
          <w:tcPr>
            <w:tcW w:w="2347" w:type="dxa"/>
          </w:tcPr>
          <w:p w14:paraId="3C58209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Critiquing Poem</w:t>
            </w:r>
          </w:p>
        </w:tc>
        <w:tc>
          <w:tcPr>
            <w:tcW w:w="3145" w:type="dxa"/>
          </w:tcPr>
          <w:p w14:paraId="1BE62CC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Recognizes symbols</w:t>
            </w:r>
          </w:p>
        </w:tc>
        <w:tc>
          <w:tcPr>
            <w:tcW w:w="3166" w:type="dxa"/>
          </w:tcPr>
          <w:p w14:paraId="68516AF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4. Reader’s life experience influences meaning.</w:t>
            </w:r>
          </w:p>
        </w:tc>
      </w:tr>
      <w:tr w:rsidR="002E4E46" w:rsidRPr="00323697" w14:paraId="6334193A" w14:textId="77777777" w:rsidTr="00323697">
        <w:tc>
          <w:tcPr>
            <w:tcW w:w="2347" w:type="dxa"/>
          </w:tcPr>
          <w:p w14:paraId="5FCB1D4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Responding to poetry</w:t>
            </w:r>
          </w:p>
        </w:tc>
        <w:tc>
          <w:tcPr>
            <w:tcW w:w="3145" w:type="dxa"/>
          </w:tcPr>
          <w:p w14:paraId="0E2FA376"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Critiques poem</w:t>
            </w:r>
          </w:p>
        </w:tc>
        <w:tc>
          <w:tcPr>
            <w:tcW w:w="3166" w:type="dxa"/>
          </w:tcPr>
          <w:p w14:paraId="549E97D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5. There are multiple layers of meaning.</w:t>
            </w:r>
          </w:p>
        </w:tc>
      </w:tr>
      <w:tr w:rsidR="002E4E46" w:rsidRPr="00323697" w14:paraId="169F5159" w14:textId="77777777" w:rsidTr="00323697">
        <w:tc>
          <w:tcPr>
            <w:tcW w:w="2347" w:type="dxa"/>
          </w:tcPr>
          <w:p w14:paraId="60B8A527" w14:textId="77777777" w:rsidR="002E4E46" w:rsidRPr="00323697" w:rsidRDefault="002E4E46" w:rsidP="002E4E46">
            <w:pPr>
              <w:tabs>
                <w:tab w:val="left" w:pos="5400"/>
              </w:tabs>
              <w:rPr>
                <w:rFonts w:eastAsiaTheme="minorHAnsi"/>
                <w:sz w:val="20"/>
                <w:szCs w:val="20"/>
              </w:rPr>
            </w:pPr>
          </w:p>
        </w:tc>
        <w:tc>
          <w:tcPr>
            <w:tcW w:w="3145" w:type="dxa"/>
          </w:tcPr>
          <w:p w14:paraId="26A4B64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Looks for deeper meaning</w:t>
            </w:r>
          </w:p>
        </w:tc>
        <w:tc>
          <w:tcPr>
            <w:tcW w:w="3166" w:type="dxa"/>
          </w:tcPr>
          <w:p w14:paraId="17F1142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6. Epistemological beliefs influence meaning.</w:t>
            </w:r>
          </w:p>
        </w:tc>
      </w:tr>
      <w:tr w:rsidR="002E4E46" w:rsidRPr="00323697" w14:paraId="0E377B24" w14:textId="77777777" w:rsidTr="00323697">
        <w:tc>
          <w:tcPr>
            <w:tcW w:w="2347" w:type="dxa"/>
          </w:tcPr>
          <w:p w14:paraId="79007EBF" w14:textId="77777777" w:rsidR="002E4E46" w:rsidRPr="00323697" w:rsidRDefault="002E4E46" w:rsidP="002E4E46">
            <w:pPr>
              <w:tabs>
                <w:tab w:val="left" w:pos="5400"/>
              </w:tabs>
              <w:rPr>
                <w:rFonts w:eastAsiaTheme="minorHAnsi"/>
                <w:sz w:val="20"/>
                <w:szCs w:val="20"/>
              </w:rPr>
            </w:pPr>
          </w:p>
        </w:tc>
        <w:tc>
          <w:tcPr>
            <w:tcW w:w="3145" w:type="dxa"/>
          </w:tcPr>
          <w:p w14:paraId="230B672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Makes personal meaning</w:t>
            </w:r>
          </w:p>
        </w:tc>
        <w:tc>
          <w:tcPr>
            <w:tcW w:w="3166" w:type="dxa"/>
          </w:tcPr>
          <w:p w14:paraId="078180D1" w14:textId="77777777" w:rsidR="002E4E46" w:rsidRPr="00323697" w:rsidRDefault="002E4E46" w:rsidP="002E4E46">
            <w:pPr>
              <w:tabs>
                <w:tab w:val="left" w:pos="5400"/>
              </w:tabs>
              <w:rPr>
                <w:rFonts w:eastAsiaTheme="minorHAnsi"/>
                <w:sz w:val="20"/>
                <w:szCs w:val="20"/>
              </w:rPr>
            </w:pPr>
          </w:p>
        </w:tc>
      </w:tr>
      <w:tr w:rsidR="002E4E46" w:rsidRPr="00323697" w14:paraId="0EA172BC" w14:textId="77777777" w:rsidTr="00323697">
        <w:tc>
          <w:tcPr>
            <w:tcW w:w="2347" w:type="dxa"/>
          </w:tcPr>
          <w:p w14:paraId="017BC3D0" w14:textId="77777777" w:rsidR="002E4E46" w:rsidRPr="00323697" w:rsidRDefault="002E4E46" w:rsidP="002E4E46">
            <w:pPr>
              <w:tabs>
                <w:tab w:val="left" w:pos="5400"/>
              </w:tabs>
              <w:rPr>
                <w:rFonts w:eastAsiaTheme="minorHAnsi"/>
                <w:sz w:val="20"/>
                <w:szCs w:val="20"/>
              </w:rPr>
            </w:pPr>
          </w:p>
        </w:tc>
        <w:tc>
          <w:tcPr>
            <w:tcW w:w="3145" w:type="dxa"/>
          </w:tcPr>
          <w:p w14:paraId="0413AAB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Uses poetic language in response</w:t>
            </w:r>
          </w:p>
        </w:tc>
        <w:tc>
          <w:tcPr>
            <w:tcW w:w="3166" w:type="dxa"/>
          </w:tcPr>
          <w:p w14:paraId="018962D7"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7. Meaning located in text vs. transaction.</w:t>
            </w:r>
          </w:p>
        </w:tc>
      </w:tr>
      <w:tr w:rsidR="002E4E46" w:rsidRPr="00323697" w14:paraId="76C20259" w14:textId="77777777" w:rsidTr="00323697">
        <w:tc>
          <w:tcPr>
            <w:tcW w:w="2347" w:type="dxa"/>
          </w:tcPr>
          <w:p w14:paraId="62BB5955" w14:textId="77777777" w:rsidR="002E4E46" w:rsidRPr="00323697" w:rsidRDefault="002E4E46" w:rsidP="002E4E46">
            <w:pPr>
              <w:tabs>
                <w:tab w:val="left" w:pos="5400"/>
              </w:tabs>
              <w:rPr>
                <w:rFonts w:eastAsiaTheme="minorHAnsi"/>
                <w:sz w:val="20"/>
                <w:szCs w:val="20"/>
              </w:rPr>
            </w:pPr>
          </w:p>
        </w:tc>
        <w:tc>
          <w:tcPr>
            <w:tcW w:w="3145" w:type="dxa"/>
          </w:tcPr>
          <w:p w14:paraId="485F0D4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Creates alternative meaning</w:t>
            </w:r>
          </w:p>
        </w:tc>
        <w:tc>
          <w:tcPr>
            <w:tcW w:w="3166" w:type="dxa"/>
          </w:tcPr>
          <w:p w14:paraId="018C19AF" w14:textId="77777777" w:rsidR="002E4E46" w:rsidRPr="00323697" w:rsidRDefault="002E4E46" w:rsidP="002E4E46">
            <w:pPr>
              <w:tabs>
                <w:tab w:val="left" w:pos="5400"/>
              </w:tabs>
              <w:rPr>
                <w:rFonts w:eastAsiaTheme="minorHAnsi"/>
                <w:sz w:val="20"/>
                <w:szCs w:val="20"/>
              </w:rPr>
            </w:pPr>
          </w:p>
        </w:tc>
      </w:tr>
      <w:tr w:rsidR="002E4E46" w:rsidRPr="00323697" w14:paraId="148A46F4" w14:textId="77777777" w:rsidTr="00323697">
        <w:tc>
          <w:tcPr>
            <w:tcW w:w="2347" w:type="dxa"/>
          </w:tcPr>
          <w:p w14:paraId="0BE0FDE2" w14:textId="77777777" w:rsidR="002E4E46" w:rsidRPr="00323697" w:rsidRDefault="002E4E46" w:rsidP="002E4E46">
            <w:pPr>
              <w:tabs>
                <w:tab w:val="left" w:pos="5400"/>
              </w:tabs>
              <w:rPr>
                <w:rFonts w:eastAsiaTheme="minorHAnsi"/>
                <w:sz w:val="20"/>
                <w:szCs w:val="20"/>
              </w:rPr>
            </w:pPr>
          </w:p>
        </w:tc>
        <w:tc>
          <w:tcPr>
            <w:tcW w:w="3145" w:type="dxa"/>
          </w:tcPr>
          <w:p w14:paraId="5178752F"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Recognizes multiple meaning</w:t>
            </w:r>
          </w:p>
        </w:tc>
        <w:tc>
          <w:tcPr>
            <w:tcW w:w="3166" w:type="dxa"/>
          </w:tcPr>
          <w:p w14:paraId="15345AC0" w14:textId="77777777" w:rsidR="002E4E46" w:rsidRPr="00323697" w:rsidRDefault="002E4E46" w:rsidP="002E4E46">
            <w:pPr>
              <w:tabs>
                <w:tab w:val="left" w:pos="5400"/>
              </w:tabs>
              <w:rPr>
                <w:rFonts w:eastAsiaTheme="minorHAnsi"/>
                <w:sz w:val="20"/>
                <w:szCs w:val="20"/>
              </w:rPr>
            </w:pPr>
          </w:p>
        </w:tc>
      </w:tr>
      <w:tr w:rsidR="002E4E46" w:rsidRPr="00323697" w14:paraId="053D3595" w14:textId="77777777" w:rsidTr="00323697">
        <w:tc>
          <w:tcPr>
            <w:tcW w:w="2347" w:type="dxa"/>
          </w:tcPr>
          <w:p w14:paraId="17D0B1E5" w14:textId="77777777" w:rsidR="002E4E46" w:rsidRPr="00323697" w:rsidRDefault="002E4E46" w:rsidP="002E4E46">
            <w:pPr>
              <w:tabs>
                <w:tab w:val="left" w:pos="5400"/>
              </w:tabs>
              <w:rPr>
                <w:rFonts w:eastAsiaTheme="minorHAnsi"/>
                <w:sz w:val="20"/>
                <w:szCs w:val="20"/>
              </w:rPr>
            </w:pPr>
          </w:p>
        </w:tc>
        <w:tc>
          <w:tcPr>
            <w:tcW w:w="3145" w:type="dxa"/>
          </w:tcPr>
          <w:p w14:paraId="3C455AF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Responds to poem</w:t>
            </w:r>
          </w:p>
        </w:tc>
        <w:tc>
          <w:tcPr>
            <w:tcW w:w="3166" w:type="dxa"/>
          </w:tcPr>
          <w:p w14:paraId="4BBF4EC2" w14:textId="77777777" w:rsidR="002E4E46" w:rsidRPr="00323697" w:rsidRDefault="002E4E46" w:rsidP="002E4E46">
            <w:pPr>
              <w:tabs>
                <w:tab w:val="left" w:pos="5400"/>
              </w:tabs>
              <w:rPr>
                <w:rFonts w:eastAsiaTheme="minorHAnsi"/>
                <w:sz w:val="20"/>
                <w:szCs w:val="20"/>
              </w:rPr>
            </w:pPr>
          </w:p>
        </w:tc>
      </w:tr>
      <w:tr w:rsidR="002E4E46" w:rsidRPr="00323697" w14:paraId="30D7051A" w14:textId="77777777" w:rsidTr="00323697">
        <w:tc>
          <w:tcPr>
            <w:tcW w:w="2347" w:type="dxa"/>
          </w:tcPr>
          <w:p w14:paraId="183D4516" w14:textId="77777777" w:rsidR="002E4E46" w:rsidRPr="00323697" w:rsidRDefault="002E4E46" w:rsidP="002E4E46">
            <w:pPr>
              <w:tabs>
                <w:tab w:val="left" w:pos="5400"/>
              </w:tabs>
              <w:rPr>
                <w:rFonts w:eastAsiaTheme="minorHAnsi"/>
                <w:sz w:val="20"/>
                <w:szCs w:val="20"/>
              </w:rPr>
            </w:pPr>
          </w:p>
        </w:tc>
        <w:tc>
          <w:tcPr>
            <w:tcW w:w="3145" w:type="dxa"/>
          </w:tcPr>
          <w:p w14:paraId="01901A1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Poems contain meaning</w:t>
            </w:r>
          </w:p>
        </w:tc>
        <w:tc>
          <w:tcPr>
            <w:tcW w:w="3166" w:type="dxa"/>
          </w:tcPr>
          <w:p w14:paraId="10448CB7" w14:textId="77777777" w:rsidR="002E4E46" w:rsidRPr="00323697" w:rsidRDefault="002E4E46" w:rsidP="002E4E46">
            <w:pPr>
              <w:tabs>
                <w:tab w:val="left" w:pos="5400"/>
              </w:tabs>
              <w:rPr>
                <w:rFonts w:eastAsiaTheme="minorHAnsi"/>
                <w:sz w:val="20"/>
                <w:szCs w:val="20"/>
              </w:rPr>
            </w:pPr>
          </w:p>
        </w:tc>
      </w:tr>
      <w:tr w:rsidR="002E4E46" w:rsidRPr="00323697" w14:paraId="5341BECB" w14:textId="77777777" w:rsidTr="00323697">
        <w:tc>
          <w:tcPr>
            <w:tcW w:w="2347" w:type="dxa"/>
          </w:tcPr>
          <w:p w14:paraId="43EB7366" w14:textId="77777777" w:rsidR="002E4E46" w:rsidRPr="00323697" w:rsidRDefault="002E4E46" w:rsidP="002E4E46">
            <w:pPr>
              <w:tabs>
                <w:tab w:val="left" w:pos="5400"/>
              </w:tabs>
              <w:rPr>
                <w:rFonts w:eastAsiaTheme="minorHAnsi"/>
                <w:sz w:val="20"/>
                <w:szCs w:val="20"/>
              </w:rPr>
            </w:pPr>
          </w:p>
        </w:tc>
        <w:tc>
          <w:tcPr>
            <w:tcW w:w="3145" w:type="dxa"/>
          </w:tcPr>
          <w:p w14:paraId="3AB6F40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Poet is narrator</w:t>
            </w:r>
          </w:p>
        </w:tc>
        <w:tc>
          <w:tcPr>
            <w:tcW w:w="3166" w:type="dxa"/>
          </w:tcPr>
          <w:p w14:paraId="17BD4661" w14:textId="77777777" w:rsidR="002E4E46" w:rsidRPr="00323697" w:rsidRDefault="002E4E46" w:rsidP="002E4E46">
            <w:pPr>
              <w:tabs>
                <w:tab w:val="left" w:pos="5400"/>
              </w:tabs>
              <w:rPr>
                <w:rFonts w:eastAsiaTheme="minorHAnsi"/>
                <w:sz w:val="20"/>
                <w:szCs w:val="20"/>
              </w:rPr>
            </w:pPr>
          </w:p>
        </w:tc>
      </w:tr>
      <w:tr w:rsidR="002E4E46" w:rsidRPr="00323697" w14:paraId="4F61C5FE" w14:textId="77777777" w:rsidTr="00323697">
        <w:tc>
          <w:tcPr>
            <w:tcW w:w="2347" w:type="dxa"/>
          </w:tcPr>
          <w:p w14:paraId="1C415D7F" w14:textId="77777777" w:rsidR="002E4E46" w:rsidRPr="00323697" w:rsidRDefault="002E4E46" w:rsidP="002E4E46">
            <w:pPr>
              <w:tabs>
                <w:tab w:val="left" w:pos="5400"/>
              </w:tabs>
              <w:rPr>
                <w:rFonts w:eastAsiaTheme="minorHAnsi"/>
                <w:sz w:val="20"/>
                <w:szCs w:val="20"/>
              </w:rPr>
            </w:pPr>
          </w:p>
        </w:tc>
        <w:tc>
          <w:tcPr>
            <w:tcW w:w="3145" w:type="dxa"/>
          </w:tcPr>
          <w:p w14:paraId="12AC8C42" w14:textId="77777777" w:rsidR="002E4E46" w:rsidRPr="00323697" w:rsidRDefault="002E4E46" w:rsidP="002E4E46">
            <w:pPr>
              <w:tabs>
                <w:tab w:val="left" w:pos="5400"/>
              </w:tabs>
              <w:rPr>
                <w:rFonts w:eastAsiaTheme="minorHAnsi"/>
                <w:sz w:val="20"/>
                <w:szCs w:val="20"/>
              </w:rPr>
            </w:pPr>
          </w:p>
        </w:tc>
        <w:tc>
          <w:tcPr>
            <w:tcW w:w="3166" w:type="dxa"/>
          </w:tcPr>
          <w:p w14:paraId="008D7F85" w14:textId="77777777" w:rsidR="002E4E46" w:rsidRPr="00323697" w:rsidRDefault="002E4E46" w:rsidP="002E4E46">
            <w:pPr>
              <w:tabs>
                <w:tab w:val="left" w:pos="5400"/>
              </w:tabs>
              <w:rPr>
                <w:rFonts w:eastAsiaTheme="minorHAnsi"/>
                <w:sz w:val="20"/>
                <w:szCs w:val="20"/>
              </w:rPr>
            </w:pPr>
          </w:p>
        </w:tc>
      </w:tr>
      <w:tr w:rsidR="002E4E46" w:rsidRPr="00323697" w14:paraId="4FEB2A3F" w14:textId="77777777" w:rsidTr="00323697">
        <w:tc>
          <w:tcPr>
            <w:tcW w:w="2347" w:type="dxa"/>
          </w:tcPr>
          <w:p w14:paraId="74F56F5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Effect of learning activities </w:t>
            </w:r>
          </w:p>
          <w:p w14:paraId="06BD98FB" w14:textId="77777777" w:rsidR="002E4E46" w:rsidRPr="00323697" w:rsidRDefault="002E4E46" w:rsidP="002E4E46">
            <w:pPr>
              <w:tabs>
                <w:tab w:val="left" w:pos="5400"/>
              </w:tabs>
              <w:rPr>
                <w:rFonts w:eastAsiaTheme="minorHAnsi"/>
                <w:sz w:val="20"/>
                <w:szCs w:val="20"/>
              </w:rPr>
            </w:pPr>
          </w:p>
        </w:tc>
        <w:tc>
          <w:tcPr>
            <w:tcW w:w="3145" w:type="dxa"/>
          </w:tcPr>
          <w:p w14:paraId="32A27B2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Moves to deeper understanding</w:t>
            </w:r>
          </w:p>
        </w:tc>
        <w:tc>
          <w:tcPr>
            <w:tcW w:w="3166" w:type="dxa"/>
          </w:tcPr>
          <w:p w14:paraId="1E5C245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8. Effect of activities varies across groups.</w:t>
            </w:r>
          </w:p>
        </w:tc>
      </w:tr>
      <w:tr w:rsidR="002E4E46" w:rsidRPr="00323697" w14:paraId="4DF19519" w14:textId="77777777" w:rsidTr="00323697">
        <w:tc>
          <w:tcPr>
            <w:tcW w:w="2347" w:type="dxa"/>
          </w:tcPr>
          <w:p w14:paraId="0BC08A6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Images</w:t>
            </w:r>
          </w:p>
        </w:tc>
        <w:tc>
          <w:tcPr>
            <w:tcW w:w="3145" w:type="dxa"/>
          </w:tcPr>
          <w:p w14:paraId="748A714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Process helped</w:t>
            </w:r>
          </w:p>
        </w:tc>
        <w:tc>
          <w:tcPr>
            <w:tcW w:w="3166" w:type="dxa"/>
          </w:tcPr>
          <w:p w14:paraId="7E278A4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9. Effect of activities varied across students.</w:t>
            </w:r>
          </w:p>
        </w:tc>
      </w:tr>
      <w:tr w:rsidR="002E4E46" w:rsidRPr="00323697" w14:paraId="5CD12CFD" w14:textId="77777777" w:rsidTr="00323697">
        <w:tc>
          <w:tcPr>
            <w:tcW w:w="2347" w:type="dxa"/>
          </w:tcPr>
          <w:p w14:paraId="47F1B3E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Tone</w:t>
            </w:r>
          </w:p>
        </w:tc>
        <w:tc>
          <w:tcPr>
            <w:tcW w:w="3145" w:type="dxa"/>
          </w:tcPr>
          <w:p w14:paraId="1E906EC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Searching for images improved understanding</w:t>
            </w:r>
          </w:p>
        </w:tc>
        <w:tc>
          <w:tcPr>
            <w:tcW w:w="3166" w:type="dxa"/>
          </w:tcPr>
          <w:p w14:paraId="25F5ABE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10. Some activities had more effect </w:t>
            </w:r>
            <w:proofErr w:type="gramStart"/>
            <w:r w:rsidRPr="00323697">
              <w:rPr>
                <w:rFonts w:eastAsiaTheme="minorHAnsi"/>
                <w:sz w:val="20"/>
                <w:szCs w:val="20"/>
              </w:rPr>
              <w:t>that</w:t>
            </w:r>
            <w:proofErr w:type="gramEnd"/>
            <w:r w:rsidRPr="00323697">
              <w:rPr>
                <w:rFonts w:eastAsiaTheme="minorHAnsi"/>
                <w:sz w:val="20"/>
                <w:szCs w:val="20"/>
              </w:rPr>
              <w:t xml:space="preserve"> others. </w:t>
            </w:r>
          </w:p>
        </w:tc>
      </w:tr>
      <w:tr w:rsidR="002E4E46" w:rsidRPr="00323697" w14:paraId="263E37EB" w14:textId="77777777" w:rsidTr="00323697">
        <w:tc>
          <w:tcPr>
            <w:tcW w:w="2347" w:type="dxa"/>
          </w:tcPr>
          <w:p w14:paraId="5FB7BED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Keyword search</w:t>
            </w:r>
          </w:p>
        </w:tc>
        <w:tc>
          <w:tcPr>
            <w:tcW w:w="3145" w:type="dxa"/>
          </w:tcPr>
          <w:p w14:paraId="27217BF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Searching for images did not help</w:t>
            </w:r>
          </w:p>
        </w:tc>
        <w:tc>
          <w:tcPr>
            <w:tcW w:w="3166" w:type="dxa"/>
          </w:tcPr>
          <w:p w14:paraId="4A9DE3F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11. Prior opinion of poetry may have influenced effect of activities.</w:t>
            </w:r>
          </w:p>
        </w:tc>
      </w:tr>
      <w:tr w:rsidR="002E4E46" w:rsidRPr="00323697" w14:paraId="03730D15" w14:textId="77777777" w:rsidTr="00323697">
        <w:tc>
          <w:tcPr>
            <w:tcW w:w="2347" w:type="dxa"/>
          </w:tcPr>
          <w:p w14:paraId="3BF4020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Negotiates meaning over time</w:t>
            </w:r>
          </w:p>
        </w:tc>
        <w:tc>
          <w:tcPr>
            <w:tcW w:w="3145" w:type="dxa"/>
          </w:tcPr>
          <w:p w14:paraId="1AFE56E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Noticed a change in meaning</w:t>
            </w:r>
          </w:p>
        </w:tc>
        <w:tc>
          <w:tcPr>
            <w:tcW w:w="3166" w:type="dxa"/>
          </w:tcPr>
          <w:p w14:paraId="2A57C02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12. Some students didn’t recognize evidence of change.</w:t>
            </w:r>
          </w:p>
        </w:tc>
      </w:tr>
      <w:tr w:rsidR="002E4E46" w:rsidRPr="00323697" w14:paraId="756BBA08" w14:textId="77777777" w:rsidTr="00323697">
        <w:tc>
          <w:tcPr>
            <w:tcW w:w="2347" w:type="dxa"/>
          </w:tcPr>
          <w:p w14:paraId="6FC99699" w14:textId="77777777" w:rsidR="002E4E46" w:rsidRPr="00323697" w:rsidRDefault="002E4E46" w:rsidP="002E4E46">
            <w:pPr>
              <w:tabs>
                <w:tab w:val="left" w:pos="5400"/>
              </w:tabs>
              <w:rPr>
                <w:rFonts w:eastAsiaTheme="minorHAnsi"/>
                <w:sz w:val="20"/>
                <w:szCs w:val="20"/>
              </w:rPr>
            </w:pPr>
          </w:p>
        </w:tc>
        <w:tc>
          <w:tcPr>
            <w:tcW w:w="3145" w:type="dxa"/>
          </w:tcPr>
          <w:p w14:paraId="23A35FB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Discussion helped</w:t>
            </w:r>
          </w:p>
        </w:tc>
        <w:tc>
          <w:tcPr>
            <w:tcW w:w="3166" w:type="dxa"/>
          </w:tcPr>
          <w:p w14:paraId="4D9C04AA" w14:textId="77777777" w:rsidR="002E4E46" w:rsidRPr="00323697" w:rsidRDefault="002E4E46" w:rsidP="002E4E46">
            <w:pPr>
              <w:tabs>
                <w:tab w:val="left" w:pos="5400"/>
              </w:tabs>
              <w:rPr>
                <w:rFonts w:eastAsiaTheme="minorHAnsi"/>
                <w:sz w:val="20"/>
                <w:szCs w:val="20"/>
              </w:rPr>
            </w:pPr>
          </w:p>
        </w:tc>
      </w:tr>
      <w:tr w:rsidR="002E4E46" w:rsidRPr="00323697" w14:paraId="30CEF5B6" w14:textId="77777777" w:rsidTr="00323697">
        <w:tc>
          <w:tcPr>
            <w:tcW w:w="2347" w:type="dxa"/>
          </w:tcPr>
          <w:p w14:paraId="40CCC1AA" w14:textId="77777777" w:rsidR="002E4E46" w:rsidRPr="00323697" w:rsidRDefault="002E4E46" w:rsidP="002E4E46">
            <w:pPr>
              <w:tabs>
                <w:tab w:val="left" w:pos="5400"/>
              </w:tabs>
              <w:rPr>
                <w:rFonts w:eastAsiaTheme="minorHAnsi"/>
                <w:sz w:val="20"/>
                <w:szCs w:val="20"/>
              </w:rPr>
            </w:pPr>
          </w:p>
        </w:tc>
        <w:tc>
          <w:tcPr>
            <w:tcW w:w="3145" w:type="dxa"/>
          </w:tcPr>
          <w:p w14:paraId="0A2E5ADF"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Activities improved understanding of poem</w:t>
            </w:r>
          </w:p>
        </w:tc>
        <w:tc>
          <w:tcPr>
            <w:tcW w:w="3166" w:type="dxa"/>
          </w:tcPr>
          <w:p w14:paraId="2F60D4C2" w14:textId="77777777" w:rsidR="002E4E46" w:rsidRPr="00323697" w:rsidRDefault="002E4E46" w:rsidP="002E4E46">
            <w:pPr>
              <w:tabs>
                <w:tab w:val="left" w:pos="5400"/>
              </w:tabs>
              <w:rPr>
                <w:rFonts w:eastAsiaTheme="minorHAnsi"/>
                <w:sz w:val="20"/>
                <w:szCs w:val="20"/>
              </w:rPr>
            </w:pPr>
          </w:p>
        </w:tc>
      </w:tr>
      <w:tr w:rsidR="002E4E46" w:rsidRPr="00323697" w14:paraId="63D3AA64" w14:textId="77777777" w:rsidTr="00323697">
        <w:tc>
          <w:tcPr>
            <w:tcW w:w="2347" w:type="dxa"/>
          </w:tcPr>
          <w:p w14:paraId="0EB51BCA" w14:textId="77777777" w:rsidR="002E4E46" w:rsidRPr="00323697" w:rsidRDefault="002E4E46" w:rsidP="002E4E46">
            <w:pPr>
              <w:tabs>
                <w:tab w:val="left" w:pos="5400"/>
              </w:tabs>
              <w:rPr>
                <w:rFonts w:eastAsiaTheme="minorHAnsi"/>
                <w:sz w:val="20"/>
                <w:szCs w:val="20"/>
              </w:rPr>
            </w:pPr>
          </w:p>
        </w:tc>
        <w:tc>
          <w:tcPr>
            <w:tcW w:w="3145" w:type="dxa"/>
          </w:tcPr>
          <w:p w14:paraId="54F7D19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Tableau helped</w:t>
            </w:r>
          </w:p>
        </w:tc>
        <w:tc>
          <w:tcPr>
            <w:tcW w:w="3166" w:type="dxa"/>
          </w:tcPr>
          <w:p w14:paraId="4230C3C8" w14:textId="77777777" w:rsidR="002E4E46" w:rsidRPr="00323697" w:rsidRDefault="002E4E46" w:rsidP="002E4E46">
            <w:pPr>
              <w:tabs>
                <w:tab w:val="left" w:pos="5400"/>
              </w:tabs>
              <w:rPr>
                <w:rFonts w:eastAsiaTheme="minorHAnsi"/>
                <w:sz w:val="20"/>
                <w:szCs w:val="20"/>
              </w:rPr>
            </w:pPr>
          </w:p>
        </w:tc>
      </w:tr>
      <w:tr w:rsidR="002E4E46" w:rsidRPr="00323697" w14:paraId="703DE0CF" w14:textId="77777777" w:rsidTr="00323697">
        <w:tc>
          <w:tcPr>
            <w:tcW w:w="2347" w:type="dxa"/>
          </w:tcPr>
          <w:p w14:paraId="4A3CBD42" w14:textId="77777777" w:rsidR="002E4E46" w:rsidRPr="00323697" w:rsidRDefault="002E4E46" w:rsidP="002E4E46">
            <w:pPr>
              <w:tabs>
                <w:tab w:val="left" w:pos="5400"/>
              </w:tabs>
              <w:rPr>
                <w:rFonts w:eastAsiaTheme="minorHAnsi"/>
                <w:sz w:val="20"/>
                <w:szCs w:val="20"/>
              </w:rPr>
            </w:pPr>
          </w:p>
        </w:tc>
        <w:tc>
          <w:tcPr>
            <w:tcW w:w="3145" w:type="dxa"/>
          </w:tcPr>
          <w:p w14:paraId="17355B4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Tableau did not help</w:t>
            </w:r>
          </w:p>
        </w:tc>
        <w:tc>
          <w:tcPr>
            <w:tcW w:w="3166" w:type="dxa"/>
          </w:tcPr>
          <w:p w14:paraId="74FB8583" w14:textId="77777777" w:rsidR="002E4E46" w:rsidRPr="00323697" w:rsidRDefault="002E4E46" w:rsidP="002E4E46">
            <w:pPr>
              <w:tabs>
                <w:tab w:val="left" w:pos="5400"/>
              </w:tabs>
              <w:rPr>
                <w:rFonts w:eastAsiaTheme="minorHAnsi"/>
                <w:sz w:val="20"/>
                <w:szCs w:val="20"/>
              </w:rPr>
            </w:pPr>
          </w:p>
        </w:tc>
      </w:tr>
      <w:tr w:rsidR="002E4E46" w:rsidRPr="00323697" w14:paraId="3140051D" w14:textId="77777777" w:rsidTr="00323697">
        <w:tc>
          <w:tcPr>
            <w:tcW w:w="2347" w:type="dxa"/>
          </w:tcPr>
          <w:p w14:paraId="10E64689" w14:textId="77777777" w:rsidR="002E4E46" w:rsidRPr="00323697" w:rsidRDefault="002E4E46" w:rsidP="002E4E46">
            <w:pPr>
              <w:tabs>
                <w:tab w:val="left" w:pos="5400"/>
              </w:tabs>
              <w:rPr>
                <w:rFonts w:eastAsiaTheme="minorHAnsi"/>
                <w:sz w:val="20"/>
                <w:szCs w:val="20"/>
              </w:rPr>
            </w:pPr>
          </w:p>
        </w:tc>
        <w:tc>
          <w:tcPr>
            <w:tcW w:w="3145" w:type="dxa"/>
          </w:tcPr>
          <w:p w14:paraId="6D2CA77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Change in tone based on activity</w:t>
            </w:r>
          </w:p>
        </w:tc>
        <w:tc>
          <w:tcPr>
            <w:tcW w:w="3166" w:type="dxa"/>
          </w:tcPr>
          <w:p w14:paraId="6520AAA9" w14:textId="77777777" w:rsidR="002E4E46" w:rsidRPr="00323697" w:rsidRDefault="002E4E46" w:rsidP="002E4E46">
            <w:pPr>
              <w:tabs>
                <w:tab w:val="left" w:pos="5400"/>
              </w:tabs>
              <w:rPr>
                <w:rFonts w:eastAsiaTheme="minorHAnsi"/>
                <w:sz w:val="20"/>
                <w:szCs w:val="20"/>
              </w:rPr>
            </w:pPr>
          </w:p>
        </w:tc>
      </w:tr>
      <w:tr w:rsidR="002E4E46" w:rsidRPr="00323697" w14:paraId="43BD7811" w14:textId="77777777" w:rsidTr="00323697">
        <w:tc>
          <w:tcPr>
            <w:tcW w:w="2347" w:type="dxa"/>
          </w:tcPr>
          <w:p w14:paraId="0010FCB6" w14:textId="77777777" w:rsidR="002E4E46" w:rsidRPr="00323697" w:rsidRDefault="002E4E46" w:rsidP="002E4E46">
            <w:pPr>
              <w:tabs>
                <w:tab w:val="left" w:pos="5400"/>
              </w:tabs>
              <w:rPr>
                <w:rFonts w:eastAsiaTheme="minorHAnsi"/>
                <w:sz w:val="20"/>
                <w:szCs w:val="20"/>
              </w:rPr>
            </w:pPr>
          </w:p>
        </w:tc>
        <w:tc>
          <w:tcPr>
            <w:tcW w:w="3145" w:type="dxa"/>
          </w:tcPr>
          <w:p w14:paraId="26BB770F"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Free write and considered response are the same</w:t>
            </w:r>
          </w:p>
        </w:tc>
        <w:tc>
          <w:tcPr>
            <w:tcW w:w="3166" w:type="dxa"/>
          </w:tcPr>
          <w:p w14:paraId="00D342FC" w14:textId="77777777" w:rsidR="002E4E46" w:rsidRPr="00323697" w:rsidRDefault="002E4E46" w:rsidP="002E4E46">
            <w:pPr>
              <w:tabs>
                <w:tab w:val="left" w:pos="5400"/>
              </w:tabs>
              <w:rPr>
                <w:rFonts w:eastAsiaTheme="minorHAnsi"/>
                <w:sz w:val="20"/>
                <w:szCs w:val="20"/>
              </w:rPr>
            </w:pPr>
          </w:p>
        </w:tc>
      </w:tr>
      <w:tr w:rsidR="002E4E46" w:rsidRPr="00323697" w14:paraId="315B5C8E" w14:textId="77777777" w:rsidTr="00323697">
        <w:tc>
          <w:tcPr>
            <w:tcW w:w="2347" w:type="dxa"/>
          </w:tcPr>
          <w:p w14:paraId="56B3F8B2" w14:textId="77777777" w:rsidR="002E4E46" w:rsidRPr="00323697" w:rsidRDefault="002E4E46" w:rsidP="002E4E46">
            <w:pPr>
              <w:tabs>
                <w:tab w:val="left" w:pos="5400"/>
              </w:tabs>
              <w:rPr>
                <w:rFonts w:eastAsiaTheme="minorHAnsi"/>
                <w:sz w:val="20"/>
                <w:szCs w:val="20"/>
              </w:rPr>
            </w:pPr>
          </w:p>
        </w:tc>
        <w:tc>
          <w:tcPr>
            <w:tcW w:w="3145" w:type="dxa"/>
          </w:tcPr>
          <w:p w14:paraId="5158A5C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Researchers infer change/student doesn’t</w:t>
            </w:r>
          </w:p>
        </w:tc>
        <w:tc>
          <w:tcPr>
            <w:tcW w:w="3166" w:type="dxa"/>
          </w:tcPr>
          <w:p w14:paraId="50DC5FFD" w14:textId="77777777" w:rsidR="002E4E46" w:rsidRPr="00323697" w:rsidRDefault="002E4E46" w:rsidP="002E4E46">
            <w:pPr>
              <w:tabs>
                <w:tab w:val="left" w:pos="5400"/>
              </w:tabs>
              <w:rPr>
                <w:rFonts w:eastAsiaTheme="minorHAnsi"/>
                <w:sz w:val="20"/>
                <w:szCs w:val="20"/>
              </w:rPr>
            </w:pPr>
          </w:p>
        </w:tc>
      </w:tr>
      <w:tr w:rsidR="002E4E46" w:rsidRPr="00323697" w14:paraId="662521D3" w14:textId="77777777" w:rsidTr="00323697">
        <w:tc>
          <w:tcPr>
            <w:tcW w:w="2347" w:type="dxa"/>
          </w:tcPr>
          <w:p w14:paraId="18FA7FCA" w14:textId="77777777" w:rsidR="002E4E46" w:rsidRPr="00323697" w:rsidRDefault="002E4E46" w:rsidP="002E4E46">
            <w:pPr>
              <w:tabs>
                <w:tab w:val="left" w:pos="5400"/>
              </w:tabs>
              <w:rPr>
                <w:rFonts w:eastAsiaTheme="minorHAnsi"/>
                <w:sz w:val="20"/>
                <w:szCs w:val="20"/>
              </w:rPr>
            </w:pPr>
          </w:p>
        </w:tc>
        <w:tc>
          <w:tcPr>
            <w:tcW w:w="3145" w:type="dxa"/>
          </w:tcPr>
          <w:p w14:paraId="5D0537C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Free write and considered response are the different</w:t>
            </w:r>
          </w:p>
        </w:tc>
        <w:tc>
          <w:tcPr>
            <w:tcW w:w="3166" w:type="dxa"/>
          </w:tcPr>
          <w:p w14:paraId="2C3AC85B" w14:textId="77777777" w:rsidR="002E4E46" w:rsidRPr="00323697" w:rsidRDefault="002E4E46" w:rsidP="002E4E46">
            <w:pPr>
              <w:tabs>
                <w:tab w:val="left" w:pos="5400"/>
              </w:tabs>
              <w:rPr>
                <w:rFonts w:eastAsiaTheme="minorHAnsi"/>
                <w:sz w:val="20"/>
                <w:szCs w:val="20"/>
              </w:rPr>
            </w:pPr>
          </w:p>
        </w:tc>
      </w:tr>
      <w:tr w:rsidR="002E4E46" w:rsidRPr="00323697" w14:paraId="067D7A59" w14:textId="77777777" w:rsidTr="00323697">
        <w:tc>
          <w:tcPr>
            <w:tcW w:w="2347" w:type="dxa"/>
          </w:tcPr>
          <w:p w14:paraId="398F8288" w14:textId="77777777" w:rsidR="002E4E46" w:rsidRPr="00323697" w:rsidRDefault="002E4E46" w:rsidP="002E4E46">
            <w:pPr>
              <w:tabs>
                <w:tab w:val="left" w:pos="5400"/>
              </w:tabs>
              <w:rPr>
                <w:rFonts w:eastAsiaTheme="minorHAnsi"/>
                <w:sz w:val="20"/>
                <w:szCs w:val="20"/>
              </w:rPr>
            </w:pPr>
          </w:p>
        </w:tc>
        <w:tc>
          <w:tcPr>
            <w:tcW w:w="3145" w:type="dxa"/>
          </w:tcPr>
          <w:p w14:paraId="518F5DF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Placement helped</w:t>
            </w:r>
          </w:p>
        </w:tc>
        <w:tc>
          <w:tcPr>
            <w:tcW w:w="3166" w:type="dxa"/>
          </w:tcPr>
          <w:p w14:paraId="0413CBC8" w14:textId="77777777" w:rsidR="002E4E46" w:rsidRPr="00323697" w:rsidRDefault="002E4E46" w:rsidP="002E4E46">
            <w:pPr>
              <w:tabs>
                <w:tab w:val="left" w:pos="5400"/>
              </w:tabs>
              <w:rPr>
                <w:rFonts w:eastAsiaTheme="minorHAnsi"/>
                <w:sz w:val="20"/>
                <w:szCs w:val="20"/>
              </w:rPr>
            </w:pPr>
          </w:p>
        </w:tc>
      </w:tr>
      <w:tr w:rsidR="002E4E46" w:rsidRPr="00323697" w14:paraId="499E3B5D" w14:textId="77777777" w:rsidTr="00323697">
        <w:tc>
          <w:tcPr>
            <w:tcW w:w="2347" w:type="dxa"/>
          </w:tcPr>
          <w:p w14:paraId="16CB4EC6" w14:textId="77777777" w:rsidR="002E4E46" w:rsidRPr="00323697" w:rsidRDefault="002E4E46" w:rsidP="002E4E46">
            <w:pPr>
              <w:tabs>
                <w:tab w:val="left" w:pos="5400"/>
              </w:tabs>
              <w:rPr>
                <w:rFonts w:eastAsiaTheme="minorHAnsi"/>
                <w:sz w:val="20"/>
                <w:szCs w:val="20"/>
              </w:rPr>
            </w:pPr>
          </w:p>
        </w:tc>
        <w:tc>
          <w:tcPr>
            <w:tcW w:w="3145" w:type="dxa"/>
          </w:tcPr>
          <w:p w14:paraId="1099BC6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Responds to prompt</w:t>
            </w:r>
          </w:p>
        </w:tc>
        <w:tc>
          <w:tcPr>
            <w:tcW w:w="3166" w:type="dxa"/>
          </w:tcPr>
          <w:p w14:paraId="74DC7C6C" w14:textId="77777777" w:rsidR="002E4E46" w:rsidRPr="00323697" w:rsidRDefault="002E4E46" w:rsidP="002E4E46">
            <w:pPr>
              <w:tabs>
                <w:tab w:val="left" w:pos="5400"/>
              </w:tabs>
              <w:rPr>
                <w:rFonts w:eastAsiaTheme="minorHAnsi"/>
                <w:sz w:val="20"/>
                <w:szCs w:val="20"/>
              </w:rPr>
            </w:pPr>
          </w:p>
        </w:tc>
      </w:tr>
      <w:tr w:rsidR="002E4E46" w:rsidRPr="00323697" w14:paraId="0A64AE2D" w14:textId="77777777" w:rsidTr="00323697">
        <w:tc>
          <w:tcPr>
            <w:tcW w:w="2347" w:type="dxa"/>
          </w:tcPr>
          <w:p w14:paraId="565829A3" w14:textId="77777777" w:rsidR="002E4E46" w:rsidRPr="00323697" w:rsidRDefault="002E4E46" w:rsidP="002E4E46">
            <w:pPr>
              <w:tabs>
                <w:tab w:val="left" w:pos="5400"/>
              </w:tabs>
              <w:rPr>
                <w:rFonts w:eastAsiaTheme="minorHAnsi"/>
                <w:sz w:val="20"/>
                <w:szCs w:val="20"/>
              </w:rPr>
            </w:pPr>
          </w:p>
        </w:tc>
        <w:tc>
          <w:tcPr>
            <w:tcW w:w="3145" w:type="dxa"/>
          </w:tcPr>
          <w:p w14:paraId="0F423DAA" w14:textId="77777777" w:rsidR="002E4E46" w:rsidRPr="00323697" w:rsidRDefault="002E4E46" w:rsidP="002E4E46">
            <w:pPr>
              <w:tabs>
                <w:tab w:val="left" w:pos="5400"/>
              </w:tabs>
              <w:rPr>
                <w:rFonts w:eastAsiaTheme="minorHAnsi"/>
                <w:sz w:val="20"/>
                <w:szCs w:val="20"/>
              </w:rPr>
            </w:pPr>
          </w:p>
        </w:tc>
        <w:tc>
          <w:tcPr>
            <w:tcW w:w="3166" w:type="dxa"/>
          </w:tcPr>
          <w:p w14:paraId="7B44685D" w14:textId="77777777" w:rsidR="002E4E46" w:rsidRPr="00323697" w:rsidRDefault="002E4E46" w:rsidP="002E4E46">
            <w:pPr>
              <w:tabs>
                <w:tab w:val="left" w:pos="5400"/>
              </w:tabs>
              <w:rPr>
                <w:rFonts w:eastAsiaTheme="minorHAnsi"/>
                <w:sz w:val="20"/>
                <w:szCs w:val="20"/>
              </w:rPr>
            </w:pPr>
          </w:p>
        </w:tc>
      </w:tr>
      <w:tr w:rsidR="002E4E46" w:rsidRPr="00323697" w14:paraId="3259D97C" w14:textId="77777777" w:rsidTr="00323697">
        <w:tc>
          <w:tcPr>
            <w:tcW w:w="2347" w:type="dxa"/>
          </w:tcPr>
          <w:p w14:paraId="537AA786"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Agency</w:t>
            </w:r>
          </w:p>
        </w:tc>
        <w:tc>
          <w:tcPr>
            <w:tcW w:w="3145" w:type="dxa"/>
          </w:tcPr>
          <w:p w14:paraId="23799BD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Nature/condition</w:t>
            </w:r>
          </w:p>
          <w:p w14:paraId="0B5C70FC" w14:textId="77777777" w:rsidR="002E4E46" w:rsidRPr="00323697" w:rsidRDefault="002E4E46" w:rsidP="002E4E46">
            <w:pPr>
              <w:tabs>
                <w:tab w:val="left" w:pos="5400"/>
              </w:tabs>
              <w:rPr>
                <w:rFonts w:eastAsiaTheme="minorHAnsi"/>
                <w:sz w:val="20"/>
                <w:szCs w:val="20"/>
              </w:rPr>
            </w:pPr>
          </w:p>
        </w:tc>
        <w:tc>
          <w:tcPr>
            <w:tcW w:w="3166" w:type="dxa"/>
          </w:tcPr>
          <w:p w14:paraId="746719E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13. Students use poetry to explore identity</w:t>
            </w:r>
          </w:p>
        </w:tc>
      </w:tr>
      <w:tr w:rsidR="002E4E46" w:rsidRPr="00323697" w14:paraId="72FC1122" w14:textId="77777777" w:rsidTr="00323697">
        <w:tc>
          <w:tcPr>
            <w:tcW w:w="2347" w:type="dxa"/>
          </w:tcPr>
          <w:p w14:paraId="3BF93BC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Theme</w:t>
            </w:r>
          </w:p>
        </w:tc>
        <w:tc>
          <w:tcPr>
            <w:tcW w:w="3145" w:type="dxa"/>
          </w:tcPr>
          <w:p w14:paraId="6377BB1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Life decisions</w:t>
            </w:r>
          </w:p>
        </w:tc>
        <w:tc>
          <w:tcPr>
            <w:tcW w:w="3166" w:type="dxa"/>
          </w:tcPr>
          <w:p w14:paraId="0351C4E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14. Students use poetry as a form of expression.</w:t>
            </w:r>
          </w:p>
        </w:tc>
      </w:tr>
      <w:tr w:rsidR="002E4E46" w:rsidRPr="00323697" w14:paraId="11A9D4C5" w14:textId="77777777" w:rsidTr="00323697">
        <w:tc>
          <w:tcPr>
            <w:tcW w:w="2347" w:type="dxa"/>
          </w:tcPr>
          <w:p w14:paraId="4B2A342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Identity</w:t>
            </w:r>
          </w:p>
        </w:tc>
        <w:tc>
          <w:tcPr>
            <w:tcW w:w="3145" w:type="dxa"/>
          </w:tcPr>
          <w:p w14:paraId="2D205F4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Going against norm</w:t>
            </w:r>
          </w:p>
        </w:tc>
        <w:tc>
          <w:tcPr>
            <w:tcW w:w="3166" w:type="dxa"/>
          </w:tcPr>
          <w:p w14:paraId="4DF38107"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15. Students interests cluster around typical adolescent concerns.</w:t>
            </w:r>
          </w:p>
        </w:tc>
      </w:tr>
      <w:tr w:rsidR="002E4E46" w:rsidRPr="00323697" w14:paraId="288C6D50" w14:textId="77777777" w:rsidTr="00323697">
        <w:tc>
          <w:tcPr>
            <w:tcW w:w="2347" w:type="dxa"/>
          </w:tcPr>
          <w:p w14:paraId="3B543A45" w14:textId="77777777" w:rsidR="002E4E46" w:rsidRPr="00323697" w:rsidRDefault="002E4E46" w:rsidP="002E4E46">
            <w:pPr>
              <w:tabs>
                <w:tab w:val="left" w:pos="5400"/>
              </w:tabs>
              <w:rPr>
                <w:rFonts w:eastAsiaTheme="minorHAnsi"/>
                <w:sz w:val="20"/>
                <w:szCs w:val="20"/>
              </w:rPr>
            </w:pPr>
          </w:p>
        </w:tc>
        <w:tc>
          <w:tcPr>
            <w:tcW w:w="3145" w:type="dxa"/>
          </w:tcPr>
          <w:p w14:paraId="294C457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Control destiny</w:t>
            </w:r>
          </w:p>
        </w:tc>
        <w:tc>
          <w:tcPr>
            <w:tcW w:w="3166" w:type="dxa"/>
          </w:tcPr>
          <w:p w14:paraId="6E114B8E" w14:textId="77777777" w:rsidR="002E4E46" w:rsidRPr="00323697" w:rsidRDefault="002E4E46" w:rsidP="002E4E46">
            <w:pPr>
              <w:tabs>
                <w:tab w:val="left" w:pos="5400"/>
              </w:tabs>
              <w:rPr>
                <w:rFonts w:eastAsiaTheme="minorHAnsi"/>
                <w:sz w:val="20"/>
                <w:szCs w:val="20"/>
              </w:rPr>
            </w:pPr>
          </w:p>
        </w:tc>
      </w:tr>
      <w:tr w:rsidR="002E4E46" w:rsidRPr="00323697" w14:paraId="2937E66F" w14:textId="77777777" w:rsidTr="00323697">
        <w:tc>
          <w:tcPr>
            <w:tcW w:w="2347" w:type="dxa"/>
          </w:tcPr>
          <w:p w14:paraId="2E4A711A" w14:textId="77777777" w:rsidR="002E4E46" w:rsidRPr="00323697" w:rsidRDefault="002E4E46" w:rsidP="002E4E46">
            <w:pPr>
              <w:tabs>
                <w:tab w:val="left" w:pos="5400"/>
              </w:tabs>
              <w:rPr>
                <w:rFonts w:eastAsiaTheme="minorHAnsi"/>
                <w:sz w:val="20"/>
                <w:szCs w:val="20"/>
              </w:rPr>
            </w:pPr>
          </w:p>
        </w:tc>
        <w:tc>
          <w:tcPr>
            <w:tcW w:w="3145" w:type="dxa"/>
          </w:tcPr>
          <w:p w14:paraId="78E1C08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Sexuality</w:t>
            </w:r>
          </w:p>
        </w:tc>
        <w:tc>
          <w:tcPr>
            <w:tcW w:w="3166" w:type="dxa"/>
          </w:tcPr>
          <w:p w14:paraId="07A39280" w14:textId="77777777" w:rsidR="002E4E46" w:rsidRPr="00323697" w:rsidRDefault="002E4E46" w:rsidP="002E4E46">
            <w:pPr>
              <w:tabs>
                <w:tab w:val="left" w:pos="5400"/>
              </w:tabs>
              <w:rPr>
                <w:rFonts w:eastAsiaTheme="minorHAnsi"/>
                <w:sz w:val="20"/>
                <w:szCs w:val="20"/>
              </w:rPr>
            </w:pPr>
          </w:p>
        </w:tc>
      </w:tr>
      <w:tr w:rsidR="002E4E46" w:rsidRPr="00323697" w14:paraId="48AF4A7E" w14:textId="77777777" w:rsidTr="00323697">
        <w:tc>
          <w:tcPr>
            <w:tcW w:w="2347" w:type="dxa"/>
          </w:tcPr>
          <w:p w14:paraId="608FF110" w14:textId="77777777" w:rsidR="002E4E46" w:rsidRPr="00323697" w:rsidRDefault="002E4E46" w:rsidP="002E4E46">
            <w:pPr>
              <w:tabs>
                <w:tab w:val="left" w:pos="5400"/>
              </w:tabs>
              <w:rPr>
                <w:rFonts w:eastAsiaTheme="minorHAnsi"/>
                <w:sz w:val="20"/>
                <w:szCs w:val="20"/>
              </w:rPr>
            </w:pPr>
          </w:p>
        </w:tc>
        <w:tc>
          <w:tcPr>
            <w:tcW w:w="3145" w:type="dxa"/>
          </w:tcPr>
          <w:p w14:paraId="0D1FCA4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Freedom vs. captivity</w:t>
            </w:r>
          </w:p>
        </w:tc>
        <w:tc>
          <w:tcPr>
            <w:tcW w:w="3166" w:type="dxa"/>
          </w:tcPr>
          <w:p w14:paraId="179EF87B" w14:textId="77777777" w:rsidR="002E4E46" w:rsidRPr="00323697" w:rsidRDefault="002E4E46" w:rsidP="002E4E46">
            <w:pPr>
              <w:tabs>
                <w:tab w:val="left" w:pos="5400"/>
              </w:tabs>
              <w:rPr>
                <w:rFonts w:eastAsiaTheme="minorHAnsi"/>
                <w:sz w:val="20"/>
                <w:szCs w:val="20"/>
              </w:rPr>
            </w:pPr>
          </w:p>
        </w:tc>
      </w:tr>
      <w:tr w:rsidR="002E4E46" w:rsidRPr="00323697" w14:paraId="4E60AF9C" w14:textId="77777777" w:rsidTr="00323697">
        <w:tc>
          <w:tcPr>
            <w:tcW w:w="2347" w:type="dxa"/>
          </w:tcPr>
          <w:p w14:paraId="07C9AC61" w14:textId="77777777" w:rsidR="002E4E46" w:rsidRPr="00323697" w:rsidRDefault="002E4E46" w:rsidP="002E4E46">
            <w:pPr>
              <w:tabs>
                <w:tab w:val="left" w:pos="5400"/>
              </w:tabs>
              <w:rPr>
                <w:rFonts w:eastAsiaTheme="minorHAnsi"/>
                <w:sz w:val="20"/>
                <w:szCs w:val="20"/>
              </w:rPr>
            </w:pPr>
          </w:p>
        </w:tc>
        <w:tc>
          <w:tcPr>
            <w:tcW w:w="3145" w:type="dxa"/>
          </w:tcPr>
          <w:p w14:paraId="5EE6A83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Individual vs. conformity</w:t>
            </w:r>
          </w:p>
        </w:tc>
        <w:tc>
          <w:tcPr>
            <w:tcW w:w="3166" w:type="dxa"/>
          </w:tcPr>
          <w:p w14:paraId="51D0B29A" w14:textId="77777777" w:rsidR="002E4E46" w:rsidRPr="00323697" w:rsidRDefault="002E4E46" w:rsidP="002E4E46">
            <w:pPr>
              <w:tabs>
                <w:tab w:val="left" w:pos="5400"/>
              </w:tabs>
              <w:rPr>
                <w:rFonts w:eastAsiaTheme="minorHAnsi"/>
                <w:sz w:val="20"/>
                <w:szCs w:val="20"/>
              </w:rPr>
            </w:pPr>
          </w:p>
        </w:tc>
      </w:tr>
      <w:tr w:rsidR="002E4E46" w:rsidRPr="00323697" w14:paraId="6BB08001" w14:textId="77777777" w:rsidTr="00323697">
        <w:tc>
          <w:tcPr>
            <w:tcW w:w="2347" w:type="dxa"/>
          </w:tcPr>
          <w:p w14:paraId="6E3DE290" w14:textId="77777777" w:rsidR="002E4E46" w:rsidRPr="00323697" w:rsidRDefault="002E4E46" w:rsidP="002E4E46">
            <w:pPr>
              <w:tabs>
                <w:tab w:val="left" w:pos="5400"/>
              </w:tabs>
              <w:rPr>
                <w:rFonts w:eastAsiaTheme="minorHAnsi"/>
                <w:sz w:val="20"/>
                <w:szCs w:val="20"/>
              </w:rPr>
            </w:pPr>
          </w:p>
        </w:tc>
        <w:tc>
          <w:tcPr>
            <w:tcW w:w="3145" w:type="dxa"/>
          </w:tcPr>
          <w:p w14:paraId="5729A7E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Gender</w:t>
            </w:r>
          </w:p>
        </w:tc>
        <w:tc>
          <w:tcPr>
            <w:tcW w:w="3166" w:type="dxa"/>
          </w:tcPr>
          <w:p w14:paraId="741BDB14" w14:textId="77777777" w:rsidR="002E4E46" w:rsidRPr="00323697" w:rsidRDefault="002E4E46" w:rsidP="002E4E46">
            <w:pPr>
              <w:tabs>
                <w:tab w:val="left" w:pos="5400"/>
              </w:tabs>
              <w:rPr>
                <w:rFonts w:eastAsiaTheme="minorHAnsi"/>
                <w:sz w:val="20"/>
                <w:szCs w:val="20"/>
              </w:rPr>
            </w:pPr>
          </w:p>
        </w:tc>
      </w:tr>
      <w:tr w:rsidR="002E4E46" w:rsidRPr="00323697" w14:paraId="556A729E" w14:textId="77777777" w:rsidTr="00323697">
        <w:tc>
          <w:tcPr>
            <w:tcW w:w="2347" w:type="dxa"/>
          </w:tcPr>
          <w:p w14:paraId="6D2B9C5F" w14:textId="77777777" w:rsidR="002E4E46" w:rsidRPr="00323697" w:rsidRDefault="002E4E46" w:rsidP="002E4E46">
            <w:pPr>
              <w:tabs>
                <w:tab w:val="left" w:pos="5400"/>
              </w:tabs>
              <w:rPr>
                <w:rFonts w:eastAsiaTheme="minorHAnsi"/>
                <w:sz w:val="20"/>
                <w:szCs w:val="20"/>
              </w:rPr>
            </w:pPr>
          </w:p>
        </w:tc>
        <w:tc>
          <w:tcPr>
            <w:tcW w:w="3145" w:type="dxa"/>
          </w:tcPr>
          <w:p w14:paraId="3D1AEC03"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Identity as writer</w:t>
            </w:r>
          </w:p>
        </w:tc>
        <w:tc>
          <w:tcPr>
            <w:tcW w:w="3166" w:type="dxa"/>
          </w:tcPr>
          <w:p w14:paraId="4CDD0089" w14:textId="77777777" w:rsidR="002E4E46" w:rsidRPr="00323697" w:rsidRDefault="002E4E46" w:rsidP="002E4E46">
            <w:pPr>
              <w:tabs>
                <w:tab w:val="left" w:pos="5400"/>
              </w:tabs>
              <w:rPr>
                <w:rFonts w:eastAsiaTheme="minorHAnsi"/>
                <w:sz w:val="20"/>
                <w:szCs w:val="20"/>
              </w:rPr>
            </w:pPr>
          </w:p>
        </w:tc>
      </w:tr>
      <w:tr w:rsidR="002E4E46" w:rsidRPr="00323697" w14:paraId="2B92BBD2" w14:textId="77777777" w:rsidTr="00323697">
        <w:tc>
          <w:tcPr>
            <w:tcW w:w="2347" w:type="dxa"/>
          </w:tcPr>
          <w:p w14:paraId="6FBBF1FC" w14:textId="77777777" w:rsidR="002E4E46" w:rsidRPr="00323697" w:rsidRDefault="002E4E46" w:rsidP="002E4E46">
            <w:pPr>
              <w:tabs>
                <w:tab w:val="left" w:pos="5400"/>
              </w:tabs>
              <w:rPr>
                <w:rFonts w:eastAsiaTheme="minorHAnsi"/>
                <w:sz w:val="20"/>
                <w:szCs w:val="20"/>
              </w:rPr>
            </w:pPr>
          </w:p>
        </w:tc>
        <w:tc>
          <w:tcPr>
            <w:tcW w:w="3145" w:type="dxa"/>
          </w:tcPr>
          <w:p w14:paraId="183F418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True Self</w:t>
            </w:r>
          </w:p>
        </w:tc>
        <w:tc>
          <w:tcPr>
            <w:tcW w:w="3166" w:type="dxa"/>
          </w:tcPr>
          <w:p w14:paraId="4DC221AD" w14:textId="77777777" w:rsidR="002E4E46" w:rsidRPr="00323697" w:rsidRDefault="002E4E46" w:rsidP="002E4E46">
            <w:pPr>
              <w:tabs>
                <w:tab w:val="left" w:pos="5400"/>
              </w:tabs>
              <w:rPr>
                <w:rFonts w:eastAsiaTheme="minorHAnsi"/>
                <w:sz w:val="20"/>
                <w:szCs w:val="20"/>
              </w:rPr>
            </w:pPr>
          </w:p>
        </w:tc>
      </w:tr>
      <w:tr w:rsidR="002E4E46" w:rsidRPr="00323697" w14:paraId="55E98BA4" w14:textId="77777777" w:rsidTr="00323697">
        <w:tc>
          <w:tcPr>
            <w:tcW w:w="2347" w:type="dxa"/>
          </w:tcPr>
          <w:p w14:paraId="373C3630" w14:textId="77777777" w:rsidR="002E4E46" w:rsidRPr="00323697" w:rsidRDefault="002E4E46" w:rsidP="002E4E46">
            <w:pPr>
              <w:tabs>
                <w:tab w:val="left" w:pos="5400"/>
              </w:tabs>
              <w:rPr>
                <w:rFonts w:eastAsiaTheme="minorHAnsi"/>
                <w:sz w:val="20"/>
                <w:szCs w:val="20"/>
              </w:rPr>
            </w:pPr>
          </w:p>
        </w:tc>
        <w:tc>
          <w:tcPr>
            <w:tcW w:w="3145" w:type="dxa"/>
          </w:tcPr>
          <w:p w14:paraId="1BF7B38B" w14:textId="77777777" w:rsidR="002E4E46" w:rsidRPr="00323697" w:rsidRDefault="002E4E46" w:rsidP="002E4E46">
            <w:pPr>
              <w:tabs>
                <w:tab w:val="left" w:pos="5400"/>
              </w:tabs>
              <w:rPr>
                <w:rFonts w:eastAsiaTheme="minorHAnsi"/>
                <w:sz w:val="20"/>
                <w:szCs w:val="20"/>
              </w:rPr>
            </w:pPr>
          </w:p>
        </w:tc>
        <w:tc>
          <w:tcPr>
            <w:tcW w:w="3166" w:type="dxa"/>
          </w:tcPr>
          <w:p w14:paraId="08AFA8C0" w14:textId="77777777" w:rsidR="002E4E46" w:rsidRPr="00323697" w:rsidRDefault="002E4E46" w:rsidP="002E4E46">
            <w:pPr>
              <w:tabs>
                <w:tab w:val="left" w:pos="5400"/>
              </w:tabs>
              <w:rPr>
                <w:rFonts w:eastAsiaTheme="minorHAnsi"/>
                <w:sz w:val="20"/>
                <w:szCs w:val="20"/>
              </w:rPr>
            </w:pPr>
          </w:p>
        </w:tc>
      </w:tr>
      <w:tr w:rsidR="002E4E46" w:rsidRPr="00323697" w14:paraId="048A1558" w14:textId="77777777" w:rsidTr="00323697">
        <w:tc>
          <w:tcPr>
            <w:tcW w:w="2347" w:type="dxa"/>
          </w:tcPr>
          <w:p w14:paraId="7B9EEDC3"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Connections</w:t>
            </w:r>
          </w:p>
        </w:tc>
        <w:tc>
          <w:tcPr>
            <w:tcW w:w="3145" w:type="dxa"/>
          </w:tcPr>
          <w:p w14:paraId="1B14543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Connections to peer</w:t>
            </w:r>
          </w:p>
        </w:tc>
        <w:tc>
          <w:tcPr>
            <w:tcW w:w="3166" w:type="dxa"/>
          </w:tcPr>
          <w:p w14:paraId="75EF9DE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16. </w:t>
            </w:r>
            <w:proofErr w:type="spellStart"/>
            <w:r w:rsidRPr="00323697">
              <w:rPr>
                <w:rFonts w:eastAsiaTheme="minorHAnsi"/>
                <w:sz w:val="20"/>
                <w:szCs w:val="20"/>
              </w:rPr>
              <w:t>Intertextual</w:t>
            </w:r>
            <w:proofErr w:type="spellEnd"/>
            <w:r w:rsidRPr="00323697">
              <w:rPr>
                <w:rFonts w:eastAsiaTheme="minorHAnsi"/>
                <w:sz w:val="20"/>
                <w:szCs w:val="20"/>
              </w:rPr>
              <w:t xml:space="preserve"> connections affect meaning</w:t>
            </w:r>
          </w:p>
        </w:tc>
      </w:tr>
      <w:tr w:rsidR="002E4E46" w:rsidRPr="00323697" w14:paraId="2F216048" w14:textId="77777777" w:rsidTr="00323697">
        <w:tc>
          <w:tcPr>
            <w:tcW w:w="2347" w:type="dxa"/>
          </w:tcPr>
          <w:p w14:paraId="406183D8" w14:textId="77777777" w:rsidR="002E4E46" w:rsidRPr="00323697" w:rsidRDefault="002E4E46" w:rsidP="002E4E46">
            <w:pPr>
              <w:tabs>
                <w:tab w:val="left" w:pos="5400"/>
              </w:tabs>
              <w:rPr>
                <w:rFonts w:eastAsiaTheme="minorHAnsi"/>
                <w:sz w:val="20"/>
                <w:szCs w:val="20"/>
              </w:rPr>
            </w:pPr>
          </w:p>
        </w:tc>
        <w:tc>
          <w:tcPr>
            <w:tcW w:w="3145" w:type="dxa"/>
          </w:tcPr>
          <w:p w14:paraId="780BDC1E" w14:textId="77777777" w:rsidR="002E4E46" w:rsidRPr="00323697" w:rsidRDefault="002E4E46" w:rsidP="002E4E46">
            <w:pPr>
              <w:tabs>
                <w:tab w:val="left" w:pos="5400"/>
              </w:tabs>
              <w:rPr>
                <w:rFonts w:eastAsiaTheme="minorHAnsi"/>
                <w:sz w:val="20"/>
                <w:szCs w:val="20"/>
              </w:rPr>
            </w:pPr>
            <w:proofErr w:type="spellStart"/>
            <w:r w:rsidRPr="00323697">
              <w:rPr>
                <w:rFonts w:eastAsiaTheme="minorHAnsi"/>
                <w:sz w:val="20"/>
                <w:szCs w:val="20"/>
              </w:rPr>
              <w:t>Intertextual</w:t>
            </w:r>
            <w:proofErr w:type="spellEnd"/>
            <w:r w:rsidRPr="00323697">
              <w:rPr>
                <w:rFonts w:eastAsiaTheme="minorHAnsi"/>
                <w:sz w:val="20"/>
                <w:szCs w:val="20"/>
              </w:rPr>
              <w:t xml:space="preserve"> connections</w:t>
            </w:r>
          </w:p>
        </w:tc>
        <w:tc>
          <w:tcPr>
            <w:tcW w:w="3166" w:type="dxa"/>
          </w:tcPr>
          <w:p w14:paraId="7A08654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17. Students incorporate “their worlds” into meaning making.</w:t>
            </w:r>
          </w:p>
        </w:tc>
      </w:tr>
      <w:tr w:rsidR="002E4E46" w:rsidRPr="00323697" w14:paraId="663EF8F1" w14:textId="77777777" w:rsidTr="00323697">
        <w:tc>
          <w:tcPr>
            <w:tcW w:w="2347" w:type="dxa"/>
          </w:tcPr>
          <w:p w14:paraId="2E7772C3" w14:textId="77777777" w:rsidR="002E4E46" w:rsidRPr="00323697" w:rsidRDefault="002E4E46" w:rsidP="002E4E46">
            <w:pPr>
              <w:tabs>
                <w:tab w:val="left" w:pos="5400"/>
              </w:tabs>
              <w:rPr>
                <w:rFonts w:eastAsiaTheme="minorHAnsi"/>
                <w:sz w:val="20"/>
                <w:szCs w:val="20"/>
              </w:rPr>
            </w:pPr>
          </w:p>
        </w:tc>
        <w:tc>
          <w:tcPr>
            <w:tcW w:w="3145" w:type="dxa"/>
          </w:tcPr>
          <w:p w14:paraId="377A7D0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Pop-culture</w:t>
            </w:r>
          </w:p>
        </w:tc>
        <w:tc>
          <w:tcPr>
            <w:tcW w:w="3166" w:type="dxa"/>
          </w:tcPr>
          <w:p w14:paraId="711C503C" w14:textId="77777777" w:rsidR="002E4E46" w:rsidRPr="00323697" w:rsidRDefault="002E4E46" w:rsidP="002E4E46">
            <w:pPr>
              <w:tabs>
                <w:tab w:val="left" w:pos="5400"/>
              </w:tabs>
              <w:rPr>
                <w:rFonts w:eastAsiaTheme="minorHAnsi"/>
                <w:sz w:val="20"/>
                <w:szCs w:val="20"/>
              </w:rPr>
            </w:pPr>
          </w:p>
        </w:tc>
      </w:tr>
      <w:tr w:rsidR="002E4E46" w:rsidRPr="00323697" w14:paraId="787CF66A" w14:textId="77777777" w:rsidTr="00323697">
        <w:tc>
          <w:tcPr>
            <w:tcW w:w="2347" w:type="dxa"/>
          </w:tcPr>
          <w:p w14:paraId="18E12C2A" w14:textId="77777777" w:rsidR="002E4E46" w:rsidRPr="00323697" w:rsidRDefault="002E4E46" w:rsidP="002E4E46">
            <w:pPr>
              <w:tabs>
                <w:tab w:val="left" w:pos="5400"/>
              </w:tabs>
              <w:rPr>
                <w:rFonts w:eastAsiaTheme="minorHAnsi"/>
                <w:sz w:val="20"/>
                <w:szCs w:val="20"/>
              </w:rPr>
            </w:pPr>
          </w:p>
        </w:tc>
        <w:tc>
          <w:tcPr>
            <w:tcW w:w="3145" w:type="dxa"/>
          </w:tcPr>
          <w:p w14:paraId="11680F5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Personal connections</w:t>
            </w:r>
          </w:p>
        </w:tc>
        <w:tc>
          <w:tcPr>
            <w:tcW w:w="3166" w:type="dxa"/>
          </w:tcPr>
          <w:p w14:paraId="60214C67" w14:textId="77777777" w:rsidR="002E4E46" w:rsidRPr="00323697" w:rsidRDefault="002E4E46" w:rsidP="002E4E46">
            <w:pPr>
              <w:tabs>
                <w:tab w:val="left" w:pos="5400"/>
              </w:tabs>
              <w:rPr>
                <w:rFonts w:eastAsiaTheme="minorHAnsi"/>
                <w:sz w:val="20"/>
                <w:szCs w:val="20"/>
              </w:rPr>
            </w:pPr>
          </w:p>
        </w:tc>
      </w:tr>
      <w:tr w:rsidR="002E4E46" w:rsidRPr="00323697" w14:paraId="13F2F8D8" w14:textId="77777777" w:rsidTr="00323697">
        <w:tc>
          <w:tcPr>
            <w:tcW w:w="2347" w:type="dxa"/>
          </w:tcPr>
          <w:p w14:paraId="6D062908" w14:textId="77777777" w:rsidR="002E4E46" w:rsidRPr="00323697" w:rsidRDefault="002E4E46" w:rsidP="002E4E46">
            <w:pPr>
              <w:tabs>
                <w:tab w:val="left" w:pos="5400"/>
              </w:tabs>
              <w:rPr>
                <w:rFonts w:eastAsiaTheme="minorHAnsi"/>
                <w:sz w:val="20"/>
                <w:szCs w:val="20"/>
              </w:rPr>
            </w:pPr>
          </w:p>
        </w:tc>
        <w:tc>
          <w:tcPr>
            <w:tcW w:w="3145" w:type="dxa"/>
          </w:tcPr>
          <w:p w14:paraId="206100B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Connects to poem</w:t>
            </w:r>
          </w:p>
        </w:tc>
        <w:tc>
          <w:tcPr>
            <w:tcW w:w="3166" w:type="dxa"/>
          </w:tcPr>
          <w:p w14:paraId="4465E445" w14:textId="77777777" w:rsidR="002E4E46" w:rsidRPr="00323697" w:rsidRDefault="002E4E46" w:rsidP="002E4E46">
            <w:pPr>
              <w:tabs>
                <w:tab w:val="left" w:pos="5400"/>
              </w:tabs>
              <w:rPr>
                <w:rFonts w:eastAsiaTheme="minorHAnsi"/>
                <w:sz w:val="20"/>
                <w:szCs w:val="20"/>
              </w:rPr>
            </w:pPr>
          </w:p>
        </w:tc>
      </w:tr>
      <w:tr w:rsidR="002E4E46" w:rsidRPr="00323697" w14:paraId="568D35B2" w14:textId="77777777" w:rsidTr="00323697">
        <w:tc>
          <w:tcPr>
            <w:tcW w:w="2347" w:type="dxa"/>
          </w:tcPr>
          <w:p w14:paraId="6B413EC6" w14:textId="77777777" w:rsidR="002E4E46" w:rsidRPr="00323697" w:rsidRDefault="002E4E46" w:rsidP="002E4E46">
            <w:pPr>
              <w:tabs>
                <w:tab w:val="left" w:pos="5400"/>
              </w:tabs>
              <w:rPr>
                <w:rFonts w:eastAsiaTheme="minorHAnsi"/>
                <w:sz w:val="20"/>
                <w:szCs w:val="20"/>
              </w:rPr>
            </w:pPr>
          </w:p>
        </w:tc>
        <w:tc>
          <w:tcPr>
            <w:tcW w:w="3145" w:type="dxa"/>
          </w:tcPr>
          <w:p w14:paraId="411216A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Connects to other poems</w:t>
            </w:r>
          </w:p>
        </w:tc>
        <w:tc>
          <w:tcPr>
            <w:tcW w:w="3166" w:type="dxa"/>
          </w:tcPr>
          <w:p w14:paraId="6DFB237C" w14:textId="77777777" w:rsidR="002E4E46" w:rsidRPr="00323697" w:rsidRDefault="002E4E46" w:rsidP="002E4E46">
            <w:pPr>
              <w:tabs>
                <w:tab w:val="left" w:pos="5400"/>
              </w:tabs>
              <w:rPr>
                <w:rFonts w:eastAsiaTheme="minorHAnsi"/>
                <w:sz w:val="20"/>
                <w:szCs w:val="20"/>
              </w:rPr>
            </w:pPr>
          </w:p>
        </w:tc>
      </w:tr>
      <w:tr w:rsidR="002E4E46" w:rsidRPr="00323697" w14:paraId="06D8CC4B" w14:textId="77777777" w:rsidTr="00323697">
        <w:tc>
          <w:tcPr>
            <w:tcW w:w="2347" w:type="dxa"/>
          </w:tcPr>
          <w:p w14:paraId="0251CC01" w14:textId="77777777" w:rsidR="002E4E46" w:rsidRPr="00323697" w:rsidRDefault="002E4E46" w:rsidP="002E4E46">
            <w:pPr>
              <w:tabs>
                <w:tab w:val="left" w:pos="5400"/>
              </w:tabs>
              <w:rPr>
                <w:rFonts w:eastAsiaTheme="minorHAnsi"/>
                <w:sz w:val="20"/>
                <w:szCs w:val="20"/>
              </w:rPr>
            </w:pPr>
          </w:p>
        </w:tc>
        <w:tc>
          <w:tcPr>
            <w:tcW w:w="3145" w:type="dxa"/>
          </w:tcPr>
          <w:p w14:paraId="170BE9C7"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Hobbies</w:t>
            </w:r>
          </w:p>
        </w:tc>
        <w:tc>
          <w:tcPr>
            <w:tcW w:w="3166" w:type="dxa"/>
          </w:tcPr>
          <w:p w14:paraId="3F143F9A" w14:textId="77777777" w:rsidR="002E4E46" w:rsidRPr="00323697" w:rsidRDefault="002E4E46" w:rsidP="002E4E46">
            <w:pPr>
              <w:tabs>
                <w:tab w:val="left" w:pos="5400"/>
              </w:tabs>
              <w:rPr>
                <w:rFonts w:eastAsiaTheme="minorHAnsi"/>
                <w:sz w:val="20"/>
                <w:szCs w:val="20"/>
              </w:rPr>
            </w:pPr>
          </w:p>
        </w:tc>
      </w:tr>
      <w:tr w:rsidR="002E4E46" w:rsidRPr="00323697" w14:paraId="3B4527A8" w14:textId="77777777" w:rsidTr="00323697">
        <w:tc>
          <w:tcPr>
            <w:tcW w:w="2347" w:type="dxa"/>
          </w:tcPr>
          <w:p w14:paraId="46220873" w14:textId="77777777" w:rsidR="002E4E46" w:rsidRPr="00323697" w:rsidRDefault="002E4E46" w:rsidP="002E4E46">
            <w:pPr>
              <w:tabs>
                <w:tab w:val="left" w:pos="5400"/>
              </w:tabs>
              <w:rPr>
                <w:rFonts w:eastAsiaTheme="minorHAnsi"/>
                <w:sz w:val="20"/>
                <w:szCs w:val="20"/>
              </w:rPr>
            </w:pPr>
          </w:p>
        </w:tc>
        <w:tc>
          <w:tcPr>
            <w:tcW w:w="3145" w:type="dxa"/>
          </w:tcPr>
          <w:p w14:paraId="22AB0E4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Family and friends</w:t>
            </w:r>
          </w:p>
        </w:tc>
        <w:tc>
          <w:tcPr>
            <w:tcW w:w="3166" w:type="dxa"/>
          </w:tcPr>
          <w:p w14:paraId="174E8B5D" w14:textId="77777777" w:rsidR="002E4E46" w:rsidRPr="00323697" w:rsidRDefault="002E4E46" w:rsidP="002E4E46">
            <w:pPr>
              <w:tabs>
                <w:tab w:val="left" w:pos="5400"/>
              </w:tabs>
              <w:rPr>
                <w:rFonts w:eastAsiaTheme="minorHAnsi"/>
                <w:sz w:val="20"/>
                <w:szCs w:val="20"/>
              </w:rPr>
            </w:pPr>
          </w:p>
        </w:tc>
      </w:tr>
      <w:tr w:rsidR="002E4E46" w:rsidRPr="00323697" w14:paraId="63AACEF6" w14:textId="77777777" w:rsidTr="00323697">
        <w:tc>
          <w:tcPr>
            <w:tcW w:w="2347" w:type="dxa"/>
          </w:tcPr>
          <w:p w14:paraId="670F2CB3" w14:textId="77777777" w:rsidR="002E4E46" w:rsidRPr="00323697" w:rsidRDefault="002E4E46" w:rsidP="002E4E46">
            <w:pPr>
              <w:tabs>
                <w:tab w:val="left" w:pos="5400"/>
              </w:tabs>
              <w:rPr>
                <w:rFonts w:eastAsiaTheme="minorHAnsi"/>
                <w:sz w:val="20"/>
                <w:szCs w:val="20"/>
              </w:rPr>
            </w:pPr>
          </w:p>
        </w:tc>
        <w:tc>
          <w:tcPr>
            <w:tcW w:w="3145" w:type="dxa"/>
          </w:tcPr>
          <w:p w14:paraId="4C32B29B" w14:textId="77777777" w:rsidR="002E4E46" w:rsidRPr="00323697" w:rsidRDefault="002E4E46" w:rsidP="002E4E46">
            <w:pPr>
              <w:tabs>
                <w:tab w:val="left" w:pos="5400"/>
              </w:tabs>
              <w:rPr>
                <w:rFonts w:eastAsiaTheme="minorHAnsi"/>
                <w:sz w:val="20"/>
                <w:szCs w:val="20"/>
              </w:rPr>
            </w:pPr>
          </w:p>
        </w:tc>
        <w:tc>
          <w:tcPr>
            <w:tcW w:w="3166" w:type="dxa"/>
          </w:tcPr>
          <w:p w14:paraId="4FFACD82" w14:textId="77777777" w:rsidR="002E4E46" w:rsidRPr="00323697" w:rsidRDefault="002E4E46" w:rsidP="002E4E46">
            <w:pPr>
              <w:tabs>
                <w:tab w:val="left" w:pos="5400"/>
              </w:tabs>
              <w:rPr>
                <w:rFonts w:eastAsiaTheme="minorHAnsi"/>
                <w:sz w:val="20"/>
                <w:szCs w:val="20"/>
              </w:rPr>
            </w:pPr>
          </w:p>
        </w:tc>
      </w:tr>
      <w:tr w:rsidR="002E4E46" w:rsidRPr="00323697" w14:paraId="69D97A01" w14:textId="77777777" w:rsidTr="00323697">
        <w:tc>
          <w:tcPr>
            <w:tcW w:w="2347" w:type="dxa"/>
          </w:tcPr>
          <w:p w14:paraId="2AD2B24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Poetry</w:t>
            </w:r>
          </w:p>
        </w:tc>
        <w:tc>
          <w:tcPr>
            <w:tcW w:w="3145" w:type="dxa"/>
          </w:tcPr>
          <w:p w14:paraId="700EDBE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Change in attitude about poetry</w:t>
            </w:r>
          </w:p>
        </w:tc>
        <w:tc>
          <w:tcPr>
            <w:tcW w:w="3166" w:type="dxa"/>
          </w:tcPr>
          <w:p w14:paraId="05174C5F"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18. Students can engage positively with poetry.</w:t>
            </w:r>
          </w:p>
        </w:tc>
      </w:tr>
      <w:tr w:rsidR="002E4E46" w:rsidRPr="00323697" w14:paraId="11987AB1" w14:textId="77777777" w:rsidTr="00323697">
        <w:tc>
          <w:tcPr>
            <w:tcW w:w="2347" w:type="dxa"/>
          </w:tcPr>
          <w:p w14:paraId="572A599E" w14:textId="77777777" w:rsidR="002E4E46" w:rsidRPr="00323697" w:rsidRDefault="002E4E46" w:rsidP="002E4E46">
            <w:pPr>
              <w:tabs>
                <w:tab w:val="left" w:pos="5400"/>
              </w:tabs>
              <w:rPr>
                <w:rFonts w:eastAsiaTheme="minorHAnsi"/>
                <w:sz w:val="20"/>
                <w:szCs w:val="20"/>
              </w:rPr>
            </w:pPr>
          </w:p>
        </w:tc>
        <w:tc>
          <w:tcPr>
            <w:tcW w:w="3145" w:type="dxa"/>
          </w:tcPr>
          <w:p w14:paraId="0EBCF9C3"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Opinion of poetry </w:t>
            </w:r>
          </w:p>
        </w:tc>
        <w:tc>
          <w:tcPr>
            <w:tcW w:w="3166" w:type="dxa"/>
          </w:tcPr>
          <w:p w14:paraId="02C66EE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19. Students may have a negative predisposition to poetry.</w:t>
            </w:r>
          </w:p>
        </w:tc>
      </w:tr>
      <w:tr w:rsidR="002E4E46" w:rsidRPr="00323697" w14:paraId="4347D37E" w14:textId="77777777" w:rsidTr="00323697">
        <w:tc>
          <w:tcPr>
            <w:tcW w:w="2347" w:type="dxa"/>
          </w:tcPr>
          <w:p w14:paraId="21A7A0B0" w14:textId="77777777" w:rsidR="002E4E46" w:rsidRPr="00323697" w:rsidRDefault="002E4E46" w:rsidP="002E4E46">
            <w:pPr>
              <w:tabs>
                <w:tab w:val="left" w:pos="5400"/>
              </w:tabs>
              <w:rPr>
                <w:rFonts w:eastAsiaTheme="minorHAnsi"/>
                <w:sz w:val="20"/>
                <w:szCs w:val="20"/>
              </w:rPr>
            </w:pPr>
          </w:p>
        </w:tc>
        <w:tc>
          <w:tcPr>
            <w:tcW w:w="3145" w:type="dxa"/>
          </w:tcPr>
          <w:p w14:paraId="36CC35E3"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Enjoyed poem</w:t>
            </w:r>
          </w:p>
        </w:tc>
        <w:tc>
          <w:tcPr>
            <w:tcW w:w="3166" w:type="dxa"/>
          </w:tcPr>
          <w:p w14:paraId="533C16E9" w14:textId="77777777" w:rsidR="002E4E46" w:rsidRPr="00323697" w:rsidRDefault="002E4E46" w:rsidP="002E4E46">
            <w:pPr>
              <w:tabs>
                <w:tab w:val="left" w:pos="5400"/>
              </w:tabs>
              <w:rPr>
                <w:rFonts w:eastAsiaTheme="minorHAnsi"/>
                <w:sz w:val="20"/>
                <w:szCs w:val="20"/>
              </w:rPr>
            </w:pPr>
          </w:p>
        </w:tc>
      </w:tr>
      <w:tr w:rsidR="002E4E46" w:rsidRPr="00323697" w14:paraId="7B48F2C4" w14:textId="77777777" w:rsidTr="00323697">
        <w:tc>
          <w:tcPr>
            <w:tcW w:w="2347" w:type="dxa"/>
          </w:tcPr>
          <w:p w14:paraId="3589635D" w14:textId="77777777" w:rsidR="002E4E46" w:rsidRPr="00323697" w:rsidRDefault="002E4E46" w:rsidP="002E4E46">
            <w:pPr>
              <w:tabs>
                <w:tab w:val="left" w:pos="5400"/>
              </w:tabs>
              <w:rPr>
                <w:rFonts w:eastAsiaTheme="minorHAnsi"/>
                <w:sz w:val="20"/>
                <w:szCs w:val="20"/>
              </w:rPr>
            </w:pPr>
          </w:p>
        </w:tc>
        <w:tc>
          <w:tcPr>
            <w:tcW w:w="3145" w:type="dxa"/>
          </w:tcPr>
          <w:p w14:paraId="72B5B16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Disliked poem</w:t>
            </w:r>
          </w:p>
        </w:tc>
        <w:tc>
          <w:tcPr>
            <w:tcW w:w="3166" w:type="dxa"/>
          </w:tcPr>
          <w:p w14:paraId="3F64060D" w14:textId="77777777" w:rsidR="002E4E46" w:rsidRPr="00323697" w:rsidRDefault="002E4E46" w:rsidP="002E4E46">
            <w:pPr>
              <w:tabs>
                <w:tab w:val="left" w:pos="5400"/>
              </w:tabs>
              <w:rPr>
                <w:rFonts w:eastAsiaTheme="minorHAnsi"/>
                <w:sz w:val="20"/>
                <w:szCs w:val="20"/>
              </w:rPr>
            </w:pPr>
          </w:p>
        </w:tc>
      </w:tr>
      <w:tr w:rsidR="002E4E46" w:rsidRPr="00323697" w14:paraId="68EE23D0" w14:textId="77777777" w:rsidTr="00323697">
        <w:tc>
          <w:tcPr>
            <w:tcW w:w="2347" w:type="dxa"/>
          </w:tcPr>
          <w:p w14:paraId="3896456F" w14:textId="77777777" w:rsidR="002E4E46" w:rsidRPr="00323697" w:rsidRDefault="002E4E46" w:rsidP="002E4E46">
            <w:pPr>
              <w:tabs>
                <w:tab w:val="left" w:pos="5400"/>
              </w:tabs>
              <w:rPr>
                <w:rFonts w:eastAsiaTheme="minorHAnsi"/>
                <w:sz w:val="20"/>
                <w:szCs w:val="20"/>
              </w:rPr>
            </w:pPr>
          </w:p>
        </w:tc>
        <w:tc>
          <w:tcPr>
            <w:tcW w:w="3145" w:type="dxa"/>
          </w:tcPr>
          <w:p w14:paraId="77F2937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Personal impact of poem</w:t>
            </w:r>
          </w:p>
        </w:tc>
        <w:tc>
          <w:tcPr>
            <w:tcW w:w="3166" w:type="dxa"/>
          </w:tcPr>
          <w:p w14:paraId="300FCB11" w14:textId="77777777" w:rsidR="002E4E46" w:rsidRPr="00323697" w:rsidRDefault="002E4E46" w:rsidP="002E4E46">
            <w:pPr>
              <w:tabs>
                <w:tab w:val="left" w:pos="5400"/>
              </w:tabs>
              <w:rPr>
                <w:rFonts w:eastAsiaTheme="minorHAnsi"/>
                <w:sz w:val="20"/>
                <w:szCs w:val="20"/>
              </w:rPr>
            </w:pPr>
          </w:p>
        </w:tc>
      </w:tr>
      <w:tr w:rsidR="002E4E46" w:rsidRPr="00323697" w14:paraId="3417AD10" w14:textId="77777777" w:rsidTr="00323697">
        <w:tc>
          <w:tcPr>
            <w:tcW w:w="2347" w:type="dxa"/>
          </w:tcPr>
          <w:p w14:paraId="12E0DE32" w14:textId="77777777" w:rsidR="002E4E46" w:rsidRPr="00323697" w:rsidRDefault="002E4E46" w:rsidP="002E4E46">
            <w:pPr>
              <w:tabs>
                <w:tab w:val="left" w:pos="5400"/>
              </w:tabs>
              <w:rPr>
                <w:rFonts w:eastAsiaTheme="minorHAnsi"/>
                <w:sz w:val="20"/>
                <w:szCs w:val="20"/>
              </w:rPr>
            </w:pPr>
          </w:p>
        </w:tc>
        <w:tc>
          <w:tcPr>
            <w:tcW w:w="3145" w:type="dxa"/>
          </w:tcPr>
          <w:p w14:paraId="57B8F2C3" w14:textId="77777777" w:rsidR="002E4E46" w:rsidRPr="00323697" w:rsidRDefault="002E4E46" w:rsidP="002E4E46">
            <w:pPr>
              <w:tabs>
                <w:tab w:val="left" w:pos="5400"/>
              </w:tabs>
              <w:rPr>
                <w:rFonts w:eastAsiaTheme="minorHAnsi"/>
                <w:sz w:val="20"/>
                <w:szCs w:val="20"/>
              </w:rPr>
            </w:pPr>
          </w:p>
        </w:tc>
        <w:tc>
          <w:tcPr>
            <w:tcW w:w="3166" w:type="dxa"/>
          </w:tcPr>
          <w:p w14:paraId="6D46116E" w14:textId="77777777" w:rsidR="002E4E46" w:rsidRPr="00323697" w:rsidRDefault="002E4E46" w:rsidP="002E4E46">
            <w:pPr>
              <w:tabs>
                <w:tab w:val="left" w:pos="5400"/>
              </w:tabs>
              <w:rPr>
                <w:rFonts w:eastAsiaTheme="minorHAnsi"/>
                <w:sz w:val="20"/>
                <w:szCs w:val="20"/>
              </w:rPr>
            </w:pPr>
          </w:p>
        </w:tc>
      </w:tr>
      <w:tr w:rsidR="002E4E46" w:rsidRPr="00323697" w14:paraId="32ED5F61" w14:textId="77777777" w:rsidTr="00323697">
        <w:tc>
          <w:tcPr>
            <w:tcW w:w="2347" w:type="dxa"/>
          </w:tcPr>
          <w:p w14:paraId="0B56FB4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Classroom structure</w:t>
            </w:r>
          </w:p>
        </w:tc>
        <w:tc>
          <w:tcPr>
            <w:tcW w:w="3145" w:type="dxa"/>
          </w:tcPr>
          <w:p w14:paraId="22F2C30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In class technology</w:t>
            </w:r>
          </w:p>
        </w:tc>
        <w:tc>
          <w:tcPr>
            <w:tcW w:w="3166" w:type="dxa"/>
          </w:tcPr>
          <w:p w14:paraId="56310DD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20. Teaching style and approaches can affect student engagement with poetry.</w:t>
            </w:r>
          </w:p>
        </w:tc>
      </w:tr>
      <w:tr w:rsidR="002E4E46" w:rsidRPr="00323697" w14:paraId="4B2FF240" w14:textId="77777777" w:rsidTr="00323697">
        <w:tc>
          <w:tcPr>
            <w:tcW w:w="2347" w:type="dxa"/>
          </w:tcPr>
          <w:p w14:paraId="5770D76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Teacher attitude</w:t>
            </w:r>
          </w:p>
        </w:tc>
        <w:tc>
          <w:tcPr>
            <w:tcW w:w="3145" w:type="dxa"/>
          </w:tcPr>
          <w:p w14:paraId="1F03F84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Teacher professionalism</w:t>
            </w:r>
          </w:p>
        </w:tc>
        <w:tc>
          <w:tcPr>
            <w:tcW w:w="3166" w:type="dxa"/>
          </w:tcPr>
          <w:p w14:paraId="7658E401"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21. Affective education is pertinent to response and authorship of poetry.</w:t>
            </w:r>
          </w:p>
        </w:tc>
      </w:tr>
      <w:tr w:rsidR="002E4E46" w:rsidRPr="00323697" w14:paraId="2332D41F" w14:textId="77777777" w:rsidTr="00323697">
        <w:tc>
          <w:tcPr>
            <w:tcW w:w="2347" w:type="dxa"/>
          </w:tcPr>
          <w:p w14:paraId="096D4CB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Technology and curriculum</w:t>
            </w:r>
          </w:p>
        </w:tc>
        <w:tc>
          <w:tcPr>
            <w:tcW w:w="3145" w:type="dxa"/>
          </w:tcPr>
          <w:p w14:paraId="41246BD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Alternative teaching methods</w:t>
            </w:r>
          </w:p>
        </w:tc>
        <w:tc>
          <w:tcPr>
            <w:tcW w:w="3166" w:type="dxa"/>
          </w:tcPr>
          <w:p w14:paraId="2D4AA1E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22. New technologies offer approachable pathways to poetry.</w:t>
            </w:r>
          </w:p>
        </w:tc>
      </w:tr>
      <w:tr w:rsidR="002E4E46" w:rsidRPr="00323697" w14:paraId="4DC8CDCC" w14:textId="77777777" w:rsidTr="00323697">
        <w:tc>
          <w:tcPr>
            <w:tcW w:w="2347" w:type="dxa"/>
          </w:tcPr>
          <w:p w14:paraId="700066A0" w14:textId="77777777" w:rsidR="002E4E46" w:rsidRPr="00323697" w:rsidRDefault="002E4E46" w:rsidP="002E4E46">
            <w:pPr>
              <w:tabs>
                <w:tab w:val="left" w:pos="5400"/>
              </w:tabs>
              <w:rPr>
                <w:rFonts w:eastAsiaTheme="minorHAnsi"/>
                <w:sz w:val="20"/>
                <w:szCs w:val="20"/>
              </w:rPr>
            </w:pPr>
          </w:p>
        </w:tc>
        <w:tc>
          <w:tcPr>
            <w:tcW w:w="3145" w:type="dxa"/>
          </w:tcPr>
          <w:p w14:paraId="5A6DFF4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Informal atmosphere</w:t>
            </w:r>
          </w:p>
        </w:tc>
        <w:tc>
          <w:tcPr>
            <w:tcW w:w="3166" w:type="dxa"/>
          </w:tcPr>
          <w:p w14:paraId="48E67FFC"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 xml:space="preserve">23. </w:t>
            </w:r>
            <w:proofErr w:type="spellStart"/>
            <w:r w:rsidRPr="00323697">
              <w:rPr>
                <w:rFonts w:eastAsiaTheme="minorHAnsi"/>
                <w:sz w:val="20"/>
                <w:szCs w:val="20"/>
              </w:rPr>
              <w:t>Nonverbocentric</w:t>
            </w:r>
            <w:proofErr w:type="spellEnd"/>
            <w:r w:rsidRPr="00323697">
              <w:rPr>
                <w:rFonts w:eastAsiaTheme="minorHAnsi"/>
                <w:sz w:val="20"/>
                <w:szCs w:val="20"/>
              </w:rPr>
              <w:t xml:space="preserve"> modes offer new entries into poetry</w:t>
            </w:r>
          </w:p>
        </w:tc>
      </w:tr>
      <w:tr w:rsidR="002E4E46" w:rsidRPr="00323697" w14:paraId="0EF7CB93" w14:textId="77777777" w:rsidTr="00323697">
        <w:tc>
          <w:tcPr>
            <w:tcW w:w="2347" w:type="dxa"/>
          </w:tcPr>
          <w:p w14:paraId="2B8BF07D" w14:textId="77777777" w:rsidR="002E4E46" w:rsidRPr="00323697" w:rsidRDefault="002E4E46" w:rsidP="002E4E46">
            <w:pPr>
              <w:tabs>
                <w:tab w:val="left" w:pos="5400"/>
              </w:tabs>
              <w:rPr>
                <w:rFonts w:eastAsiaTheme="minorHAnsi"/>
                <w:sz w:val="20"/>
                <w:szCs w:val="20"/>
              </w:rPr>
            </w:pPr>
          </w:p>
        </w:tc>
        <w:tc>
          <w:tcPr>
            <w:tcW w:w="3145" w:type="dxa"/>
          </w:tcPr>
          <w:p w14:paraId="3295BC0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Respect</w:t>
            </w:r>
          </w:p>
        </w:tc>
        <w:tc>
          <w:tcPr>
            <w:tcW w:w="3166" w:type="dxa"/>
          </w:tcPr>
          <w:p w14:paraId="355B69D4" w14:textId="77777777" w:rsidR="002E4E46" w:rsidRPr="00323697" w:rsidRDefault="002E4E46" w:rsidP="002E4E46">
            <w:pPr>
              <w:tabs>
                <w:tab w:val="left" w:pos="5400"/>
              </w:tabs>
              <w:rPr>
                <w:rFonts w:eastAsiaTheme="minorHAnsi"/>
                <w:sz w:val="20"/>
                <w:szCs w:val="20"/>
              </w:rPr>
            </w:pPr>
          </w:p>
        </w:tc>
      </w:tr>
      <w:tr w:rsidR="002E4E46" w:rsidRPr="00323697" w14:paraId="23FEF880" w14:textId="77777777" w:rsidTr="00323697">
        <w:tc>
          <w:tcPr>
            <w:tcW w:w="2347" w:type="dxa"/>
          </w:tcPr>
          <w:p w14:paraId="53498CE9" w14:textId="77777777" w:rsidR="002E4E46" w:rsidRPr="00323697" w:rsidRDefault="002E4E46" w:rsidP="002E4E46">
            <w:pPr>
              <w:tabs>
                <w:tab w:val="left" w:pos="5400"/>
              </w:tabs>
              <w:rPr>
                <w:rFonts w:eastAsiaTheme="minorHAnsi"/>
                <w:sz w:val="20"/>
                <w:szCs w:val="20"/>
              </w:rPr>
            </w:pPr>
          </w:p>
        </w:tc>
        <w:tc>
          <w:tcPr>
            <w:tcW w:w="3145" w:type="dxa"/>
          </w:tcPr>
          <w:p w14:paraId="47AF9D9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Instructional approaches to poetry</w:t>
            </w:r>
          </w:p>
        </w:tc>
        <w:tc>
          <w:tcPr>
            <w:tcW w:w="3166" w:type="dxa"/>
          </w:tcPr>
          <w:p w14:paraId="373C6BC3" w14:textId="77777777" w:rsidR="002E4E46" w:rsidRPr="00323697" w:rsidRDefault="002E4E46" w:rsidP="002E4E46">
            <w:pPr>
              <w:tabs>
                <w:tab w:val="left" w:pos="5400"/>
              </w:tabs>
              <w:rPr>
                <w:rFonts w:eastAsiaTheme="minorHAnsi"/>
                <w:sz w:val="20"/>
                <w:szCs w:val="20"/>
              </w:rPr>
            </w:pPr>
          </w:p>
        </w:tc>
      </w:tr>
      <w:tr w:rsidR="002E4E46" w:rsidRPr="00323697" w14:paraId="4EA12E55" w14:textId="77777777" w:rsidTr="00323697">
        <w:tc>
          <w:tcPr>
            <w:tcW w:w="2347" w:type="dxa"/>
          </w:tcPr>
          <w:p w14:paraId="0790061E" w14:textId="77777777" w:rsidR="002E4E46" w:rsidRPr="00323697" w:rsidRDefault="002E4E46" w:rsidP="002E4E46">
            <w:pPr>
              <w:tabs>
                <w:tab w:val="left" w:pos="5400"/>
              </w:tabs>
              <w:rPr>
                <w:rFonts w:eastAsiaTheme="minorHAnsi"/>
                <w:sz w:val="20"/>
                <w:szCs w:val="20"/>
              </w:rPr>
            </w:pPr>
          </w:p>
        </w:tc>
        <w:tc>
          <w:tcPr>
            <w:tcW w:w="3145" w:type="dxa"/>
          </w:tcPr>
          <w:p w14:paraId="3B47688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Reference to research</w:t>
            </w:r>
          </w:p>
        </w:tc>
        <w:tc>
          <w:tcPr>
            <w:tcW w:w="3166" w:type="dxa"/>
          </w:tcPr>
          <w:p w14:paraId="3D826673" w14:textId="77777777" w:rsidR="002E4E46" w:rsidRPr="00323697" w:rsidRDefault="002E4E46" w:rsidP="002E4E46">
            <w:pPr>
              <w:tabs>
                <w:tab w:val="left" w:pos="5400"/>
              </w:tabs>
              <w:rPr>
                <w:rFonts w:eastAsiaTheme="minorHAnsi"/>
                <w:sz w:val="20"/>
                <w:szCs w:val="20"/>
              </w:rPr>
            </w:pPr>
          </w:p>
        </w:tc>
      </w:tr>
      <w:tr w:rsidR="002E4E46" w:rsidRPr="00323697" w14:paraId="6DCF4274" w14:textId="77777777" w:rsidTr="00323697">
        <w:tc>
          <w:tcPr>
            <w:tcW w:w="2347" w:type="dxa"/>
          </w:tcPr>
          <w:p w14:paraId="187B4394" w14:textId="77777777" w:rsidR="002E4E46" w:rsidRPr="00323697" w:rsidRDefault="002E4E46" w:rsidP="002E4E46">
            <w:pPr>
              <w:tabs>
                <w:tab w:val="left" w:pos="5400"/>
              </w:tabs>
              <w:rPr>
                <w:rFonts w:eastAsiaTheme="minorHAnsi"/>
                <w:sz w:val="20"/>
                <w:szCs w:val="20"/>
              </w:rPr>
            </w:pPr>
          </w:p>
        </w:tc>
        <w:tc>
          <w:tcPr>
            <w:tcW w:w="3145" w:type="dxa"/>
          </w:tcPr>
          <w:p w14:paraId="4BDC504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Relevance as teaching method</w:t>
            </w:r>
          </w:p>
        </w:tc>
        <w:tc>
          <w:tcPr>
            <w:tcW w:w="3166" w:type="dxa"/>
          </w:tcPr>
          <w:p w14:paraId="5E012AAE" w14:textId="77777777" w:rsidR="002E4E46" w:rsidRPr="00323697" w:rsidRDefault="002E4E46" w:rsidP="002E4E46">
            <w:pPr>
              <w:tabs>
                <w:tab w:val="left" w:pos="5400"/>
              </w:tabs>
              <w:rPr>
                <w:rFonts w:eastAsiaTheme="minorHAnsi"/>
                <w:sz w:val="20"/>
                <w:szCs w:val="20"/>
              </w:rPr>
            </w:pPr>
          </w:p>
        </w:tc>
      </w:tr>
      <w:tr w:rsidR="002E4E46" w:rsidRPr="00323697" w14:paraId="658841C5" w14:textId="77777777" w:rsidTr="00323697">
        <w:tc>
          <w:tcPr>
            <w:tcW w:w="2347" w:type="dxa"/>
          </w:tcPr>
          <w:p w14:paraId="433555E6" w14:textId="77777777" w:rsidR="002E4E46" w:rsidRPr="00323697" w:rsidRDefault="002E4E46" w:rsidP="002E4E46">
            <w:pPr>
              <w:tabs>
                <w:tab w:val="left" w:pos="5400"/>
              </w:tabs>
              <w:rPr>
                <w:rFonts w:eastAsiaTheme="minorHAnsi"/>
                <w:sz w:val="20"/>
                <w:szCs w:val="20"/>
              </w:rPr>
            </w:pPr>
          </w:p>
        </w:tc>
        <w:tc>
          <w:tcPr>
            <w:tcW w:w="3145" w:type="dxa"/>
          </w:tcPr>
          <w:p w14:paraId="702D38D6"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Student Centered</w:t>
            </w:r>
          </w:p>
        </w:tc>
        <w:tc>
          <w:tcPr>
            <w:tcW w:w="3166" w:type="dxa"/>
          </w:tcPr>
          <w:p w14:paraId="11EA533F" w14:textId="77777777" w:rsidR="002E4E46" w:rsidRPr="00323697" w:rsidRDefault="002E4E46" w:rsidP="002E4E46">
            <w:pPr>
              <w:tabs>
                <w:tab w:val="left" w:pos="5400"/>
              </w:tabs>
              <w:rPr>
                <w:rFonts w:eastAsiaTheme="minorHAnsi"/>
                <w:sz w:val="20"/>
                <w:szCs w:val="20"/>
              </w:rPr>
            </w:pPr>
          </w:p>
        </w:tc>
      </w:tr>
      <w:tr w:rsidR="002E4E46" w:rsidRPr="00323697" w14:paraId="5CA09164" w14:textId="77777777" w:rsidTr="00323697">
        <w:tc>
          <w:tcPr>
            <w:tcW w:w="2347" w:type="dxa"/>
          </w:tcPr>
          <w:p w14:paraId="37501103" w14:textId="77777777" w:rsidR="002E4E46" w:rsidRPr="00323697" w:rsidRDefault="002E4E46" w:rsidP="002E4E46">
            <w:pPr>
              <w:tabs>
                <w:tab w:val="left" w:pos="5400"/>
              </w:tabs>
              <w:rPr>
                <w:rFonts w:eastAsiaTheme="minorHAnsi"/>
                <w:sz w:val="20"/>
                <w:szCs w:val="20"/>
              </w:rPr>
            </w:pPr>
          </w:p>
        </w:tc>
        <w:tc>
          <w:tcPr>
            <w:tcW w:w="3145" w:type="dxa"/>
          </w:tcPr>
          <w:p w14:paraId="15A96FE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Encouraging self esteem</w:t>
            </w:r>
          </w:p>
        </w:tc>
        <w:tc>
          <w:tcPr>
            <w:tcW w:w="3166" w:type="dxa"/>
          </w:tcPr>
          <w:p w14:paraId="20364277" w14:textId="77777777" w:rsidR="002E4E46" w:rsidRPr="00323697" w:rsidRDefault="002E4E46" w:rsidP="002E4E46">
            <w:pPr>
              <w:tabs>
                <w:tab w:val="left" w:pos="5400"/>
              </w:tabs>
              <w:rPr>
                <w:rFonts w:eastAsiaTheme="minorHAnsi"/>
                <w:sz w:val="20"/>
                <w:szCs w:val="20"/>
              </w:rPr>
            </w:pPr>
          </w:p>
        </w:tc>
      </w:tr>
      <w:tr w:rsidR="002E4E46" w:rsidRPr="00323697" w14:paraId="103ABBCB" w14:textId="77777777" w:rsidTr="00323697">
        <w:tc>
          <w:tcPr>
            <w:tcW w:w="2347" w:type="dxa"/>
          </w:tcPr>
          <w:p w14:paraId="16F69215" w14:textId="77777777" w:rsidR="002E4E46" w:rsidRPr="00323697" w:rsidRDefault="002E4E46" w:rsidP="002E4E46">
            <w:pPr>
              <w:tabs>
                <w:tab w:val="left" w:pos="5400"/>
              </w:tabs>
              <w:rPr>
                <w:rFonts w:eastAsiaTheme="minorHAnsi"/>
                <w:sz w:val="20"/>
                <w:szCs w:val="20"/>
              </w:rPr>
            </w:pPr>
          </w:p>
        </w:tc>
        <w:tc>
          <w:tcPr>
            <w:tcW w:w="3145" w:type="dxa"/>
          </w:tcPr>
          <w:p w14:paraId="0C4EE09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Stresses process</w:t>
            </w:r>
          </w:p>
        </w:tc>
        <w:tc>
          <w:tcPr>
            <w:tcW w:w="3166" w:type="dxa"/>
          </w:tcPr>
          <w:p w14:paraId="490998E1" w14:textId="77777777" w:rsidR="002E4E46" w:rsidRPr="00323697" w:rsidRDefault="002E4E46" w:rsidP="002E4E46">
            <w:pPr>
              <w:tabs>
                <w:tab w:val="left" w:pos="5400"/>
              </w:tabs>
              <w:rPr>
                <w:rFonts w:eastAsiaTheme="minorHAnsi"/>
                <w:sz w:val="20"/>
                <w:szCs w:val="20"/>
              </w:rPr>
            </w:pPr>
          </w:p>
        </w:tc>
      </w:tr>
      <w:tr w:rsidR="002E4E46" w:rsidRPr="00323697" w14:paraId="2052A0A2" w14:textId="77777777" w:rsidTr="00323697">
        <w:tc>
          <w:tcPr>
            <w:tcW w:w="2347" w:type="dxa"/>
          </w:tcPr>
          <w:p w14:paraId="38431C3C" w14:textId="77777777" w:rsidR="002E4E46" w:rsidRPr="00323697" w:rsidRDefault="002E4E46" w:rsidP="002E4E46">
            <w:pPr>
              <w:tabs>
                <w:tab w:val="left" w:pos="5400"/>
              </w:tabs>
              <w:rPr>
                <w:rFonts w:eastAsiaTheme="minorHAnsi"/>
                <w:sz w:val="20"/>
                <w:szCs w:val="20"/>
              </w:rPr>
            </w:pPr>
          </w:p>
        </w:tc>
        <w:tc>
          <w:tcPr>
            <w:tcW w:w="3145" w:type="dxa"/>
          </w:tcPr>
          <w:p w14:paraId="019EFA33"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Didactic</w:t>
            </w:r>
          </w:p>
        </w:tc>
        <w:tc>
          <w:tcPr>
            <w:tcW w:w="3166" w:type="dxa"/>
          </w:tcPr>
          <w:p w14:paraId="4AF1262E" w14:textId="77777777" w:rsidR="002E4E46" w:rsidRPr="00323697" w:rsidRDefault="002E4E46" w:rsidP="002E4E46">
            <w:pPr>
              <w:tabs>
                <w:tab w:val="left" w:pos="5400"/>
              </w:tabs>
              <w:rPr>
                <w:rFonts w:eastAsiaTheme="minorHAnsi"/>
                <w:sz w:val="20"/>
                <w:szCs w:val="20"/>
              </w:rPr>
            </w:pPr>
          </w:p>
        </w:tc>
      </w:tr>
      <w:tr w:rsidR="002E4E46" w:rsidRPr="00323697" w14:paraId="33632EBA" w14:textId="77777777" w:rsidTr="00323697">
        <w:tc>
          <w:tcPr>
            <w:tcW w:w="2347" w:type="dxa"/>
          </w:tcPr>
          <w:p w14:paraId="1CE937B4" w14:textId="77777777" w:rsidR="002E4E46" w:rsidRPr="00323697" w:rsidRDefault="002E4E46" w:rsidP="002E4E46">
            <w:pPr>
              <w:tabs>
                <w:tab w:val="left" w:pos="5400"/>
              </w:tabs>
              <w:rPr>
                <w:rFonts w:eastAsiaTheme="minorHAnsi"/>
                <w:sz w:val="20"/>
                <w:szCs w:val="20"/>
              </w:rPr>
            </w:pPr>
          </w:p>
        </w:tc>
        <w:tc>
          <w:tcPr>
            <w:tcW w:w="3145" w:type="dxa"/>
          </w:tcPr>
          <w:p w14:paraId="3A0AA77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Seriousness of purpose</w:t>
            </w:r>
          </w:p>
        </w:tc>
        <w:tc>
          <w:tcPr>
            <w:tcW w:w="3166" w:type="dxa"/>
          </w:tcPr>
          <w:p w14:paraId="45C861F8" w14:textId="77777777" w:rsidR="002E4E46" w:rsidRPr="00323697" w:rsidRDefault="002E4E46" w:rsidP="002E4E46">
            <w:pPr>
              <w:tabs>
                <w:tab w:val="left" w:pos="5400"/>
              </w:tabs>
              <w:rPr>
                <w:rFonts w:eastAsiaTheme="minorHAnsi"/>
                <w:sz w:val="20"/>
                <w:szCs w:val="20"/>
              </w:rPr>
            </w:pPr>
          </w:p>
        </w:tc>
      </w:tr>
      <w:tr w:rsidR="002E4E46" w:rsidRPr="00323697" w14:paraId="3635CBE5" w14:textId="77777777" w:rsidTr="00323697">
        <w:tc>
          <w:tcPr>
            <w:tcW w:w="2347" w:type="dxa"/>
          </w:tcPr>
          <w:p w14:paraId="7F0461EB" w14:textId="77777777" w:rsidR="002E4E46" w:rsidRPr="00323697" w:rsidRDefault="002E4E46" w:rsidP="002E4E46">
            <w:pPr>
              <w:tabs>
                <w:tab w:val="left" w:pos="5400"/>
              </w:tabs>
              <w:rPr>
                <w:rFonts w:eastAsiaTheme="minorHAnsi"/>
                <w:sz w:val="20"/>
                <w:szCs w:val="20"/>
              </w:rPr>
            </w:pPr>
          </w:p>
        </w:tc>
        <w:tc>
          <w:tcPr>
            <w:tcW w:w="3145" w:type="dxa"/>
          </w:tcPr>
          <w:p w14:paraId="662D7818"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Technology as invisible</w:t>
            </w:r>
          </w:p>
        </w:tc>
        <w:tc>
          <w:tcPr>
            <w:tcW w:w="3166" w:type="dxa"/>
          </w:tcPr>
          <w:p w14:paraId="79651724" w14:textId="77777777" w:rsidR="002E4E46" w:rsidRPr="00323697" w:rsidRDefault="002E4E46" w:rsidP="002E4E46">
            <w:pPr>
              <w:tabs>
                <w:tab w:val="left" w:pos="5400"/>
              </w:tabs>
              <w:rPr>
                <w:rFonts w:eastAsiaTheme="minorHAnsi"/>
                <w:sz w:val="20"/>
                <w:szCs w:val="20"/>
              </w:rPr>
            </w:pPr>
          </w:p>
        </w:tc>
      </w:tr>
      <w:tr w:rsidR="002E4E46" w:rsidRPr="00323697" w14:paraId="798E4813" w14:textId="77777777" w:rsidTr="00323697">
        <w:tc>
          <w:tcPr>
            <w:tcW w:w="2347" w:type="dxa"/>
          </w:tcPr>
          <w:p w14:paraId="48DBE7EF" w14:textId="77777777" w:rsidR="002E4E46" w:rsidRPr="00323697" w:rsidRDefault="002E4E46" w:rsidP="002E4E46">
            <w:pPr>
              <w:tabs>
                <w:tab w:val="left" w:pos="5400"/>
              </w:tabs>
              <w:rPr>
                <w:rFonts w:eastAsiaTheme="minorHAnsi"/>
                <w:sz w:val="20"/>
                <w:szCs w:val="20"/>
              </w:rPr>
            </w:pPr>
          </w:p>
        </w:tc>
        <w:tc>
          <w:tcPr>
            <w:tcW w:w="3145" w:type="dxa"/>
          </w:tcPr>
          <w:p w14:paraId="375D8A33" w14:textId="77777777" w:rsidR="002E4E46" w:rsidRPr="00323697" w:rsidRDefault="002E4E46" w:rsidP="002E4E46">
            <w:pPr>
              <w:tabs>
                <w:tab w:val="left" w:pos="5400"/>
              </w:tabs>
              <w:rPr>
                <w:rFonts w:eastAsiaTheme="minorHAnsi"/>
                <w:sz w:val="20"/>
                <w:szCs w:val="20"/>
              </w:rPr>
            </w:pPr>
          </w:p>
        </w:tc>
        <w:tc>
          <w:tcPr>
            <w:tcW w:w="3166" w:type="dxa"/>
          </w:tcPr>
          <w:p w14:paraId="1A8BA038" w14:textId="77777777" w:rsidR="002E4E46" w:rsidRPr="00323697" w:rsidRDefault="002E4E46" w:rsidP="002E4E46">
            <w:pPr>
              <w:tabs>
                <w:tab w:val="left" w:pos="5400"/>
              </w:tabs>
              <w:rPr>
                <w:rFonts w:eastAsiaTheme="minorHAnsi"/>
                <w:sz w:val="20"/>
                <w:szCs w:val="20"/>
              </w:rPr>
            </w:pPr>
          </w:p>
        </w:tc>
      </w:tr>
      <w:tr w:rsidR="002E4E46" w:rsidRPr="00323697" w14:paraId="35C25842" w14:textId="77777777" w:rsidTr="00323697">
        <w:tc>
          <w:tcPr>
            <w:tcW w:w="2347" w:type="dxa"/>
          </w:tcPr>
          <w:p w14:paraId="627008E5"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Authorship</w:t>
            </w:r>
          </w:p>
        </w:tc>
        <w:tc>
          <w:tcPr>
            <w:tcW w:w="3145" w:type="dxa"/>
          </w:tcPr>
          <w:p w14:paraId="7F122D1A"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Design elements</w:t>
            </w:r>
          </w:p>
        </w:tc>
        <w:tc>
          <w:tcPr>
            <w:tcW w:w="3166" w:type="dxa"/>
          </w:tcPr>
          <w:p w14:paraId="77593E9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24. Composition instruction must acknowledge new technology.</w:t>
            </w:r>
          </w:p>
        </w:tc>
      </w:tr>
      <w:tr w:rsidR="002E4E46" w:rsidRPr="00323697" w14:paraId="67FE5875" w14:textId="77777777" w:rsidTr="00323697">
        <w:tc>
          <w:tcPr>
            <w:tcW w:w="2347" w:type="dxa"/>
          </w:tcPr>
          <w:p w14:paraId="7BC0A122"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Writing Process</w:t>
            </w:r>
          </w:p>
        </w:tc>
        <w:tc>
          <w:tcPr>
            <w:tcW w:w="3145" w:type="dxa"/>
          </w:tcPr>
          <w:p w14:paraId="27F2884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Multimodal</w:t>
            </w:r>
          </w:p>
        </w:tc>
        <w:tc>
          <w:tcPr>
            <w:tcW w:w="3166" w:type="dxa"/>
          </w:tcPr>
          <w:p w14:paraId="1E63714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25.  Authors are not islands; they seek collaborations.</w:t>
            </w:r>
          </w:p>
        </w:tc>
      </w:tr>
      <w:tr w:rsidR="002E4E46" w:rsidRPr="00323697" w14:paraId="7E40AD95" w14:textId="77777777" w:rsidTr="00323697">
        <w:tc>
          <w:tcPr>
            <w:tcW w:w="2347" w:type="dxa"/>
          </w:tcPr>
          <w:p w14:paraId="23947744" w14:textId="77777777" w:rsidR="002E4E46" w:rsidRPr="00323697" w:rsidRDefault="002E4E46" w:rsidP="002E4E46">
            <w:pPr>
              <w:tabs>
                <w:tab w:val="left" w:pos="5400"/>
              </w:tabs>
              <w:rPr>
                <w:rFonts w:eastAsiaTheme="minorHAnsi"/>
                <w:sz w:val="20"/>
                <w:szCs w:val="20"/>
              </w:rPr>
            </w:pPr>
          </w:p>
        </w:tc>
        <w:tc>
          <w:tcPr>
            <w:tcW w:w="3145" w:type="dxa"/>
          </w:tcPr>
          <w:p w14:paraId="11B041B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Collaboration as writers</w:t>
            </w:r>
          </w:p>
        </w:tc>
        <w:tc>
          <w:tcPr>
            <w:tcW w:w="3166" w:type="dxa"/>
          </w:tcPr>
          <w:p w14:paraId="31D61DC4"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26. Technology may change the authorship process.</w:t>
            </w:r>
          </w:p>
        </w:tc>
      </w:tr>
      <w:tr w:rsidR="002E4E46" w:rsidRPr="00323697" w14:paraId="6CE5E4D5" w14:textId="77777777" w:rsidTr="00323697">
        <w:tc>
          <w:tcPr>
            <w:tcW w:w="2347" w:type="dxa"/>
          </w:tcPr>
          <w:p w14:paraId="125034FA" w14:textId="77777777" w:rsidR="002E4E46" w:rsidRPr="00323697" w:rsidRDefault="002E4E46" w:rsidP="002E4E46">
            <w:pPr>
              <w:tabs>
                <w:tab w:val="left" w:pos="5400"/>
              </w:tabs>
              <w:rPr>
                <w:rFonts w:eastAsiaTheme="minorHAnsi"/>
                <w:sz w:val="20"/>
                <w:szCs w:val="20"/>
              </w:rPr>
            </w:pPr>
          </w:p>
        </w:tc>
        <w:tc>
          <w:tcPr>
            <w:tcW w:w="3145" w:type="dxa"/>
          </w:tcPr>
          <w:p w14:paraId="2A0D1A70"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Repetition</w:t>
            </w:r>
          </w:p>
        </w:tc>
        <w:tc>
          <w:tcPr>
            <w:tcW w:w="3166" w:type="dxa"/>
          </w:tcPr>
          <w:p w14:paraId="53BBF654" w14:textId="77777777" w:rsidR="002E4E46" w:rsidRPr="00323697" w:rsidRDefault="002E4E46" w:rsidP="002E4E46">
            <w:pPr>
              <w:tabs>
                <w:tab w:val="left" w:pos="5400"/>
              </w:tabs>
              <w:rPr>
                <w:rFonts w:eastAsiaTheme="minorHAnsi"/>
                <w:sz w:val="20"/>
                <w:szCs w:val="20"/>
              </w:rPr>
            </w:pPr>
          </w:p>
        </w:tc>
      </w:tr>
      <w:tr w:rsidR="002E4E46" w:rsidRPr="00323697" w14:paraId="1FE19A9F" w14:textId="77777777" w:rsidTr="00323697">
        <w:tc>
          <w:tcPr>
            <w:tcW w:w="2347" w:type="dxa"/>
          </w:tcPr>
          <w:p w14:paraId="4A88A3EF" w14:textId="77777777" w:rsidR="002E4E46" w:rsidRPr="00323697" w:rsidRDefault="002E4E46" w:rsidP="002E4E46">
            <w:pPr>
              <w:tabs>
                <w:tab w:val="left" w:pos="5400"/>
              </w:tabs>
              <w:rPr>
                <w:rFonts w:eastAsiaTheme="minorHAnsi"/>
                <w:sz w:val="20"/>
                <w:szCs w:val="20"/>
              </w:rPr>
            </w:pPr>
          </w:p>
        </w:tc>
        <w:tc>
          <w:tcPr>
            <w:tcW w:w="3145" w:type="dxa"/>
          </w:tcPr>
          <w:p w14:paraId="7705D8AB"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Writing questions</w:t>
            </w:r>
          </w:p>
        </w:tc>
        <w:tc>
          <w:tcPr>
            <w:tcW w:w="3166" w:type="dxa"/>
          </w:tcPr>
          <w:p w14:paraId="365617F3" w14:textId="77777777" w:rsidR="002E4E46" w:rsidRPr="00323697" w:rsidRDefault="002E4E46" w:rsidP="002E4E46">
            <w:pPr>
              <w:tabs>
                <w:tab w:val="left" w:pos="5400"/>
              </w:tabs>
              <w:rPr>
                <w:rFonts w:eastAsiaTheme="minorHAnsi"/>
                <w:sz w:val="20"/>
                <w:szCs w:val="20"/>
              </w:rPr>
            </w:pPr>
          </w:p>
        </w:tc>
      </w:tr>
      <w:tr w:rsidR="002E4E46" w:rsidRPr="00323697" w14:paraId="2399CE0D" w14:textId="77777777" w:rsidTr="00323697">
        <w:tc>
          <w:tcPr>
            <w:tcW w:w="2347" w:type="dxa"/>
          </w:tcPr>
          <w:p w14:paraId="2CF59B55" w14:textId="77777777" w:rsidR="002E4E46" w:rsidRPr="00323697" w:rsidRDefault="002E4E46" w:rsidP="002E4E46">
            <w:pPr>
              <w:tabs>
                <w:tab w:val="left" w:pos="5400"/>
              </w:tabs>
              <w:rPr>
                <w:rFonts w:eastAsiaTheme="minorHAnsi"/>
                <w:sz w:val="20"/>
                <w:szCs w:val="20"/>
              </w:rPr>
            </w:pPr>
          </w:p>
        </w:tc>
        <w:tc>
          <w:tcPr>
            <w:tcW w:w="3145" w:type="dxa"/>
          </w:tcPr>
          <w:p w14:paraId="6554CFFD"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Uses extended metaphor</w:t>
            </w:r>
          </w:p>
        </w:tc>
        <w:tc>
          <w:tcPr>
            <w:tcW w:w="3166" w:type="dxa"/>
          </w:tcPr>
          <w:p w14:paraId="01BBFB06" w14:textId="77777777" w:rsidR="002E4E46" w:rsidRPr="00323697" w:rsidRDefault="002E4E46" w:rsidP="002E4E46">
            <w:pPr>
              <w:tabs>
                <w:tab w:val="left" w:pos="5400"/>
              </w:tabs>
              <w:rPr>
                <w:rFonts w:eastAsiaTheme="minorHAnsi"/>
                <w:sz w:val="20"/>
                <w:szCs w:val="20"/>
              </w:rPr>
            </w:pPr>
          </w:p>
        </w:tc>
      </w:tr>
      <w:tr w:rsidR="002E4E46" w:rsidRPr="00323697" w14:paraId="554A46DB" w14:textId="77777777" w:rsidTr="00323697">
        <w:tc>
          <w:tcPr>
            <w:tcW w:w="2347" w:type="dxa"/>
          </w:tcPr>
          <w:p w14:paraId="5E829D64" w14:textId="77777777" w:rsidR="002E4E46" w:rsidRPr="00323697" w:rsidRDefault="002E4E46" w:rsidP="002E4E46">
            <w:pPr>
              <w:tabs>
                <w:tab w:val="left" w:pos="5400"/>
              </w:tabs>
              <w:rPr>
                <w:rFonts w:eastAsiaTheme="minorHAnsi"/>
                <w:sz w:val="20"/>
                <w:szCs w:val="20"/>
              </w:rPr>
            </w:pPr>
          </w:p>
        </w:tc>
        <w:tc>
          <w:tcPr>
            <w:tcW w:w="3145" w:type="dxa"/>
          </w:tcPr>
          <w:p w14:paraId="53DCFFE9"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Searches for images before writing</w:t>
            </w:r>
          </w:p>
        </w:tc>
        <w:tc>
          <w:tcPr>
            <w:tcW w:w="3166" w:type="dxa"/>
          </w:tcPr>
          <w:p w14:paraId="60526DC7" w14:textId="77777777" w:rsidR="002E4E46" w:rsidRPr="00323697" w:rsidRDefault="002E4E46" w:rsidP="002E4E46">
            <w:pPr>
              <w:tabs>
                <w:tab w:val="left" w:pos="5400"/>
              </w:tabs>
              <w:rPr>
                <w:rFonts w:eastAsiaTheme="minorHAnsi"/>
                <w:sz w:val="20"/>
                <w:szCs w:val="20"/>
              </w:rPr>
            </w:pPr>
          </w:p>
        </w:tc>
      </w:tr>
      <w:tr w:rsidR="002E4E46" w:rsidRPr="00323697" w14:paraId="217AC6F2" w14:textId="77777777" w:rsidTr="00323697">
        <w:tc>
          <w:tcPr>
            <w:tcW w:w="2347" w:type="dxa"/>
            <w:tcBorders>
              <w:bottom w:val="dashed" w:sz="4" w:space="0" w:color="auto"/>
            </w:tcBorders>
          </w:tcPr>
          <w:p w14:paraId="1D8D180D" w14:textId="77777777" w:rsidR="002E4E46" w:rsidRPr="00323697" w:rsidRDefault="002E4E46" w:rsidP="002E4E46">
            <w:pPr>
              <w:tabs>
                <w:tab w:val="left" w:pos="5400"/>
              </w:tabs>
              <w:rPr>
                <w:rFonts w:eastAsiaTheme="minorHAnsi"/>
                <w:sz w:val="20"/>
                <w:szCs w:val="20"/>
              </w:rPr>
            </w:pPr>
          </w:p>
        </w:tc>
        <w:tc>
          <w:tcPr>
            <w:tcW w:w="3145" w:type="dxa"/>
            <w:tcBorders>
              <w:bottom w:val="dashed" w:sz="4" w:space="0" w:color="auto"/>
            </w:tcBorders>
          </w:tcPr>
          <w:p w14:paraId="48E0720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Doesn’t use graphic organizer</w:t>
            </w:r>
          </w:p>
        </w:tc>
        <w:tc>
          <w:tcPr>
            <w:tcW w:w="3166" w:type="dxa"/>
            <w:tcBorders>
              <w:bottom w:val="dashed" w:sz="4" w:space="0" w:color="auto"/>
            </w:tcBorders>
          </w:tcPr>
          <w:p w14:paraId="658459ED" w14:textId="77777777" w:rsidR="002E4E46" w:rsidRPr="00323697" w:rsidRDefault="002E4E46" w:rsidP="002E4E46">
            <w:pPr>
              <w:tabs>
                <w:tab w:val="left" w:pos="5400"/>
              </w:tabs>
              <w:rPr>
                <w:rFonts w:eastAsiaTheme="minorHAnsi"/>
                <w:sz w:val="20"/>
                <w:szCs w:val="20"/>
              </w:rPr>
            </w:pPr>
          </w:p>
        </w:tc>
      </w:tr>
      <w:tr w:rsidR="002E4E46" w:rsidRPr="00323697" w14:paraId="133F9429" w14:textId="77777777" w:rsidTr="00323697">
        <w:tc>
          <w:tcPr>
            <w:tcW w:w="2347" w:type="dxa"/>
            <w:tcBorders>
              <w:top w:val="dashed" w:sz="4" w:space="0" w:color="auto"/>
              <w:bottom w:val="single" w:sz="4" w:space="0" w:color="000000"/>
            </w:tcBorders>
          </w:tcPr>
          <w:p w14:paraId="7E2EF053" w14:textId="77777777" w:rsidR="002E4E46" w:rsidRPr="00323697" w:rsidRDefault="002E4E46" w:rsidP="002E4E46">
            <w:pPr>
              <w:tabs>
                <w:tab w:val="left" w:pos="5400"/>
              </w:tabs>
              <w:rPr>
                <w:rFonts w:eastAsiaTheme="minorHAnsi"/>
                <w:sz w:val="20"/>
                <w:szCs w:val="20"/>
              </w:rPr>
            </w:pPr>
          </w:p>
        </w:tc>
        <w:tc>
          <w:tcPr>
            <w:tcW w:w="3145" w:type="dxa"/>
            <w:tcBorders>
              <w:top w:val="dashed" w:sz="4" w:space="0" w:color="auto"/>
              <w:bottom w:val="single" w:sz="4" w:space="0" w:color="000000"/>
            </w:tcBorders>
          </w:tcPr>
          <w:p w14:paraId="69C6AC1E" w14:textId="77777777" w:rsidR="002E4E46" w:rsidRPr="00323697" w:rsidRDefault="002E4E46" w:rsidP="002E4E46">
            <w:pPr>
              <w:tabs>
                <w:tab w:val="left" w:pos="5400"/>
              </w:tabs>
              <w:rPr>
                <w:rFonts w:eastAsiaTheme="minorHAnsi"/>
                <w:sz w:val="20"/>
                <w:szCs w:val="20"/>
              </w:rPr>
            </w:pPr>
            <w:r w:rsidRPr="00323697">
              <w:rPr>
                <w:rFonts w:eastAsiaTheme="minorHAnsi"/>
                <w:sz w:val="20"/>
                <w:szCs w:val="20"/>
              </w:rPr>
              <w:t>Makes own organizer</w:t>
            </w:r>
          </w:p>
        </w:tc>
        <w:tc>
          <w:tcPr>
            <w:tcW w:w="3166" w:type="dxa"/>
            <w:tcBorders>
              <w:top w:val="dashed" w:sz="4" w:space="0" w:color="auto"/>
              <w:bottom w:val="single" w:sz="4" w:space="0" w:color="000000"/>
            </w:tcBorders>
          </w:tcPr>
          <w:p w14:paraId="05C5E06E" w14:textId="77777777" w:rsidR="002E4E46" w:rsidRPr="00323697" w:rsidRDefault="002E4E46" w:rsidP="002E4E46">
            <w:pPr>
              <w:tabs>
                <w:tab w:val="left" w:pos="5400"/>
              </w:tabs>
              <w:rPr>
                <w:rFonts w:eastAsiaTheme="minorHAnsi"/>
                <w:sz w:val="20"/>
                <w:szCs w:val="20"/>
              </w:rPr>
            </w:pPr>
          </w:p>
        </w:tc>
      </w:tr>
    </w:tbl>
    <w:p w14:paraId="76FF5728" w14:textId="77777777" w:rsidR="002E4E46" w:rsidRDefault="002E4E46" w:rsidP="00E40E9A">
      <w:pPr>
        <w:spacing w:line="480" w:lineRule="auto"/>
        <w:ind w:firstLine="720"/>
        <w:rPr>
          <w:rFonts w:cs="font214"/>
          <w:bCs/>
          <w:szCs w:val="20"/>
        </w:rPr>
      </w:pPr>
    </w:p>
    <w:p w14:paraId="72548041" w14:textId="6F622F65" w:rsidR="000100B0" w:rsidRDefault="002E4E46" w:rsidP="00C73D38">
      <w:pPr>
        <w:spacing w:line="480" w:lineRule="auto"/>
        <w:ind w:firstLine="720"/>
      </w:pPr>
      <w:r>
        <w:rPr>
          <w:rFonts w:cs="font214"/>
          <w:bCs/>
          <w:szCs w:val="20"/>
        </w:rPr>
        <w:t xml:space="preserve">Our </w:t>
      </w:r>
      <w:r w:rsidR="002F0A6E">
        <w:rPr>
          <w:rFonts w:cs="font214"/>
          <w:bCs/>
          <w:szCs w:val="20"/>
        </w:rPr>
        <w:t xml:space="preserve">next step in data reduction was to organize the </w:t>
      </w:r>
      <w:r w:rsidR="00C57A76" w:rsidRPr="009A65AC">
        <w:t>basic</w:t>
      </w:r>
      <w:r w:rsidR="00C57A76">
        <w:t xml:space="preserve"> themes </w:t>
      </w:r>
      <w:r w:rsidR="007E2CE1">
        <w:t>by clustering them</w:t>
      </w:r>
      <w:r w:rsidR="00C57A76">
        <w:t xml:space="preserve"> into organizing themes</w:t>
      </w:r>
      <w:r w:rsidR="002F0A6E">
        <w:t>. Finally</w:t>
      </w:r>
      <w:r w:rsidR="00E40E9A">
        <w:t>,</w:t>
      </w:r>
      <w:r w:rsidR="002F0A6E">
        <w:t xml:space="preserve"> these </w:t>
      </w:r>
      <w:r w:rsidR="00C57A76">
        <w:t xml:space="preserve">organizing themes </w:t>
      </w:r>
      <w:r w:rsidR="007E2CE1">
        <w:t>were</w:t>
      </w:r>
      <w:r w:rsidR="00C57A76">
        <w:t xml:space="preserve"> gathered into global themes</w:t>
      </w:r>
      <w:r w:rsidR="007E2CE1">
        <w:t xml:space="preserve"> to better understand the complexity of student responses as represented by the data (</w:t>
      </w:r>
      <w:r w:rsidR="00E40E9A">
        <w:t>S</w:t>
      </w:r>
      <w:r w:rsidR="007E2CE1">
        <w:t>ee Table 3) used in analysis of the data</w:t>
      </w:r>
      <w:r w:rsidR="002F0A6E">
        <w:t xml:space="preserve"> (</w:t>
      </w:r>
      <w:proofErr w:type="spellStart"/>
      <w:r w:rsidR="002F0A6E">
        <w:t>Attride-Stirling</w:t>
      </w:r>
      <w:proofErr w:type="spellEnd"/>
      <w:r w:rsidR="002F0A6E">
        <w:t>, 2001</w:t>
      </w:r>
      <w:r w:rsidR="007E2CE1">
        <w:t>).</w:t>
      </w:r>
      <w:bookmarkStart w:id="0" w:name="_GoBack"/>
      <w:bookmarkEnd w:id="0"/>
    </w:p>
    <w:p w14:paraId="3FE501E3" w14:textId="00B87245" w:rsidR="000270B6" w:rsidRDefault="000270B6" w:rsidP="000270B6">
      <w:pPr>
        <w:spacing w:line="480" w:lineRule="auto"/>
      </w:pPr>
      <w:r>
        <w:t xml:space="preserve">Table </w:t>
      </w:r>
      <w:r w:rsidR="000100B0">
        <w:t>3</w:t>
      </w:r>
    </w:p>
    <w:p w14:paraId="21A2E1AD" w14:textId="6F6AE15C" w:rsidR="000100B0" w:rsidRPr="000100B0" w:rsidRDefault="000100B0" w:rsidP="000270B6">
      <w:pPr>
        <w:spacing w:line="480" w:lineRule="auto"/>
        <w:rPr>
          <w:i/>
        </w:rPr>
      </w:pPr>
      <w:r>
        <w:rPr>
          <w:i/>
        </w:rPr>
        <w:t>Global Themes Organized from Clusters of Basic Themes</w:t>
      </w:r>
    </w:p>
    <w:tbl>
      <w:tblPr>
        <w:tblW w:w="0" w:type="auto"/>
        <w:tblLook w:val="00A0" w:firstRow="1" w:lastRow="0" w:firstColumn="1" w:lastColumn="0" w:noHBand="0" w:noVBand="0"/>
      </w:tblPr>
      <w:tblGrid>
        <w:gridCol w:w="2973"/>
        <w:gridCol w:w="2958"/>
        <w:gridCol w:w="2925"/>
      </w:tblGrid>
      <w:tr w:rsidR="00C053AC" w:rsidRPr="00424999" w14:paraId="1805964D" w14:textId="77777777" w:rsidTr="00CA22C2">
        <w:tc>
          <w:tcPr>
            <w:tcW w:w="2973" w:type="dxa"/>
            <w:tcBorders>
              <w:top w:val="single" w:sz="4" w:space="0" w:color="000000"/>
            </w:tcBorders>
          </w:tcPr>
          <w:p w14:paraId="70E18E45" w14:textId="2963B4B5" w:rsidR="00C053AC" w:rsidRPr="00424999" w:rsidRDefault="00C053AC" w:rsidP="00895EE9">
            <w:pPr>
              <w:rPr>
                <w:i/>
                <w:sz w:val="20"/>
                <w:szCs w:val="20"/>
              </w:rPr>
            </w:pPr>
            <w:r w:rsidRPr="00424999">
              <w:rPr>
                <w:i/>
                <w:sz w:val="20"/>
                <w:szCs w:val="20"/>
              </w:rPr>
              <w:t>Basic Themes</w:t>
            </w:r>
          </w:p>
        </w:tc>
        <w:tc>
          <w:tcPr>
            <w:tcW w:w="2958" w:type="dxa"/>
            <w:tcBorders>
              <w:top w:val="single" w:sz="4" w:space="0" w:color="000000"/>
            </w:tcBorders>
          </w:tcPr>
          <w:p w14:paraId="181BEF12" w14:textId="71185F17" w:rsidR="00C053AC" w:rsidRPr="00424999" w:rsidRDefault="00C053AC" w:rsidP="00895EE9">
            <w:pPr>
              <w:rPr>
                <w:i/>
                <w:sz w:val="20"/>
                <w:szCs w:val="20"/>
              </w:rPr>
            </w:pPr>
            <w:r w:rsidRPr="00424999">
              <w:rPr>
                <w:i/>
                <w:sz w:val="20"/>
                <w:szCs w:val="20"/>
              </w:rPr>
              <w:t>Organizing Themes</w:t>
            </w:r>
          </w:p>
        </w:tc>
        <w:tc>
          <w:tcPr>
            <w:tcW w:w="2925" w:type="dxa"/>
            <w:tcBorders>
              <w:top w:val="single" w:sz="4" w:space="0" w:color="000000"/>
            </w:tcBorders>
          </w:tcPr>
          <w:p w14:paraId="02AF3EB7" w14:textId="4F04DF4E" w:rsidR="00C053AC" w:rsidRPr="00424999" w:rsidRDefault="00C053AC" w:rsidP="00895EE9">
            <w:pPr>
              <w:rPr>
                <w:i/>
                <w:sz w:val="20"/>
                <w:szCs w:val="20"/>
              </w:rPr>
            </w:pPr>
            <w:r w:rsidRPr="00424999">
              <w:rPr>
                <w:i/>
                <w:sz w:val="20"/>
                <w:szCs w:val="20"/>
              </w:rPr>
              <w:t>Global Themes</w:t>
            </w:r>
          </w:p>
        </w:tc>
      </w:tr>
      <w:tr w:rsidR="00CA22C2" w:rsidRPr="00424999" w14:paraId="3C635B6F" w14:textId="77777777" w:rsidTr="00CA22C2">
        <w:tc>
          <w:tcPr>
            <w:tcW w:w="2973" w:type="dxa"/>
            <w:tcBorders>
              <w:top w:val="single" w:sz="4" w:space="0" w:color="000000"/>
            </w:tcBorders>
          </w:tcPr>
          <w:p w14:paraId="4A6F5A28" w14:textId="77777777" w:rsidR="00CA22C2" w:rsidRPr="00424999" w:rsidRDefault="00CA22C2" w:rsidP="00895EE9">
            <w:pPr>
              <w:rPr>
                <w:sz w:val="20"/>
                <w:szCs w:val="20"/>
              </w:rPr>
            </w:pPr>
            <w:r w:rsidRPr="00424999">
              <w:rPr>
                <w:sz w:val="20"/>
                <w:szCs w:val="20"/>
              </w:rPr>
              <w:t>1. Readers employ a variety of strategies to understand poems.</w:t>
            </w:r>
          </w:p>
        </w:tc>
        <w:tc>
          <w:tcPr>
            <w:tcW w:w="2958" w:type="dxa"/>
            <w:tcBorders>
              <w:top w:val="single" w:sz="4" w:space="0" w:color="000000"/>
            </w:tcBorders>
          </w:tcPr>
          <w:p w14:paraId="2CE28DD2" w14:textId="77777777" w:rsidR="00CA22C2" w:rsidRPr="00424999" w:rsidRDefault="00CA22C2" w:rsidP="00895EE9">
            <w:pPr>
              <w:rPr>
                <w:sz w:val="20"/>
                <w:szCs w:val="20"/>
              </w:rPr>
            </w:pPr>
            <w:r w:rsidRPr="00424999">
              <w:rPr>
                <w:sz w:val="20"/>
                <w:szCs w:val="20"/>
              </w:rPr>
              <w:t>Inherent flexibility in reading strategies</w:t>
            </w:r>
          </w:p>
        </w:tc>
        <w:tc>
          <w:tcPr>
            <w:tcW w:w="2925" w:type="dxa"/>
            <w:tcBorders>
              <w:top w:val="single" w:sz="4" w:space="0" w:color="000000"/>
            </w:tcBorders>
          </w:tcPr>
          <w:p w14:paraId="0A676A3D" w14:textId="77777777" w:rsidR="00CA22C2" w:rsidRPr="00424999" w:rsidRDefault="00CA22C2" w:rsidP="00895EE9">
            <w:pPr>
              <w:rPr>
                <w:sz w:val="20"/>
                <w:szCs w:val="20"/>
              </w:rPr>
            </w:pPr>
            <w:r w:rsidRPr="00424999">
              <w:rPr>
                <w:sz w:val="20"/>
                <w:szCs w:val="20"/>
              </w:rPr>
              <w:t>Meaning making is a negotiation that encompasses time and space.</w:t>
            </w:r>
          </w:p>
        </w:tc>
      </w:tr>
      <w:tr w:rsidR="00CA22C2" w:rsidRPr="00424999" w14:paraId="537542A1" w14:textId="77777777" w:rsidTr="00CA22C2">
        <w:tc>
          <w:tcPr>
            <w:tcW w:w="2973" w:type="dxa"/>
          </w:tcPr>
          <w:p w14:paraId="4AB790C8" w14:textId="77777777" w:rsidR="00CA22C2" w:rsidRPr="00424999" w:rsidRDefault="00CA22C2" w:rsidP="00895EE9">
            <w:pPr>
              <w:rPr>
                <w:sz w:val="20"/>
                <w:szCs w:val="20"/>
              </w:rPr>
            </w:pPr>
            <w:r w:rsidRPr="00424999">
              <w:rPr>
                <w:sz w:val="20"/>
                <w:szCs w:val="20"/>
              </w:rPr>
              <w:t xml:space="preserve">2. There is not </w:t>
            </w:r>
            <w:r w:rsidRPr="00424999">
              <w:rPr>
                <w:i/>
                <w:sz w:val="20"/>
                <w:szCs w:val="20"/>
              </w:rPr>
              <w:t>one way</w:t>
            </w:r>
            <w:r w:rsidRPr="00424999">
              <w:rPr>
                <w:sz w:val="20"/>
                <w:szCs w:val="20"/>
              </w:rPr>
              <w:t xml:space="preserve"> to read a poem.</w:t>
            </w:r>
          </w:p>
        </w:tc>
        <w:tc>
          <w:tcPr>
            <w:tcW w:w="2958" w:type="dxa"/>
          </w:tcPr>
          <w:p w14:paraId="7F3A323A" w14:textId="77777777" w:rsidR="00CA22C2" w:rsidRPr="00424999" w:rsidRDefault="00CA22C2" w:rsidP="00895EE9">
            <w:pPr>
              <w:rPr>
                <w:sz w:val="20"/>
                <w:szCs w:val="20"/>
              </w:rPr>
            </w:pPr>
          </w:p>
        </w:tc>
        <w:tc>
          <w:tcPr>
            <w:tcW w:w="2925" w:type="dxa"/>
          </w:tcPr>
          <w:p w14:paraId="76A5D8A6" w14:textId="10B0F63E" w:rsidR="00CA22C2" w:rsidRPr="00424999" w:rsidRDefault="00CA22C2" w:rsidP="00895EE9">
            <w:pPr>
              <w:rPr>
                <w:sz w:val="20"/>
                <w:szCs w:val="20"/>
              </w:rPr>
            </w:pPr>
          </w:p>
        </w:tc>
      </w:tr>
      <w:tr w:rsidR="00CA22C2" w:rsidRPr="00424999" w14:paraId="6ED48749" w14:textId="77777777" w:rsidTr="00CA22C2">
        <w:tc>
          <w:tcPr>
            <w:tcW w:w="2973" w:type="dxa"/>
          </w:tcPr>
          <w:p w14:paraId="5489EABC" w14:textId="77777777" w:rsidR="00CA22C2" w:rsidRPr="00424999" w:rsidRDefault="00CA22C2" w:rsidP="00895EE9">
            <w:pPr>
              <w:rPr>
                <w:sz w:val="20"/>
                <w:szCs w:val="20"/>
              </w:rPr>
            </w:pPr>
            <w:r w:rsidRPr="00424999">
              <w:rPr>
                <w:sz w:val="20"/>
                <w:szCs w:val="20"/>
              </w:rPr>
              <w:t>3. Students recognize formal elements to respond to poetry.</w:t>
            </w:r>
          </w:p>
        </w:tc>
        <w:tc>
          <w:tcPr>
            <w:tcW w:w="2958" w:type="dxa"/>
          </w:tcPr>
          <w:p w14:paraId="49FF1CBE" w14:textId="77777777" w:rsidR="00CA22C2" w:rsidRPr="00424999" w:rsidRDefault="00CA22C2" w:rsidP="00895EE9">
            <w:pPr>
              <w:rPr>
                <w:sz w:val="20"/>
                <w:szCs w:val="20"/>
              </w:rPr>
            </w:pPr>
          </w:p>
        </w:tc>
        <w:tc>
          <w:tcPr>
            <w:tcW w:w="2925" w:type="dxa"/>
          </w:tcPr>
          <w:p w14:paraId="5AFE74D2" w14:textId="77777777" w:rsidR="00CA22C2" w:rsidRPr="00424999" w:rsidRDefault="00CA22C2" w:rsidP="00895EE9">
            <w:pPr>
              <w:rPr>
                <w:sz w:val="20"/>
                <w:szCs w:val="20"/>
              </w:rPr>
            </w:pPr>
          </w:p>
        </w:tc>
      </w:tr>
      <w:tr w:rsidR="00CA22C2" w:rsidRPr="00424999" w14:paraId="60171807" w14:textId="77777777" w:rsidTr="00CA22C2">
        <w:tc>
          <w:tcPr>
            <w:tcW w:w="2973" w:type="dxa"/>
          </w:tcPr>
          <w:p w14:paraId="6A56E40B" w14:textId="77777777" w:rsidR="00CA22C2" w:rsidRPr="00424999" w:rsidRDefault="00CA22C2" w:rsidP="00895EE9">
            <w:pPr>
              <w:rPr>
                <w:sz w:val="20"/>
                <w:szCs w:val="20"/>
              </w:rPr>
            </w:pPr>
            <w:r w:rsidRPr="00424999">
              <w:rPr>
                <w:sz w:val="20"/>
                <w:szCs w:val="20"/>
              </w:rPr>
              <w:t>4. Readers’ life experience influence meaning.</w:t>
            </w:r>
          </w:p>
        </w:tc>
        <w:tc>
          <w:tcPr>
            <w:tcW w:w="2958" w:type="dxa"/>
          </w:tcPr>
          <w:p w14:paraId="227762D3" w14:textId="77777777" w:rsidR="00CA22C2" w:rsidRPr="00424999" w:rsidRDefault="00CA22C2" w:rsidP="00895EE9">
            <w:pPr>
              <w:rPr>
                <w:sz w:val="20"/>
                <w:szCs w:val="20"/>
              </w:rPr>
            </w:pPr>
            <w:r w:rsidRPr="00424999">
              <w:rPr>
                <w:sz w:val="20"/>
                <w:szCs w:val="20"/>
              </w:rPr>
              <w:t>Reader and meaning are related</w:t>
            </w:r>
          </w:p>
        </w:tc>
        <w:tc>
          <w:tcPr>
            <w:tcW w:w="2925" w:type="dxa"/>
          </w:tcPr>
          <w:p w14:paraId="5916F08C" w14:textId="77777777" w:rsidR="00CA22C2" w:rsidRPr="00424999" w:rsidRDefault="00CA22C2" w:rsidP="00895EE9">
            <w:pPr>
              <w:rPr>
                <w:sz w:val="20"/>
                <w:szCs w:val="20"/>
              </w:rPr>
            </w:pPr>
          </w:p>
        </w:tc>
      </w:tr>
      <w:tr w:rsidR="00CA22C2" w:rsidRPr="00424999" w14:paraId="3BFF16E8" w14:textId="77777777" w:rsidTr="00CA22C2">
        <w:tc>
          <w:tcPr>
            <w:tcW w:w="2973" w:type="dxa"/>
          </w:tcPr>
          <w:p w14:paraId="7101B755" w14:textId="77777777" w:rsidR="00CA22C2" w:rsidRPr="00424999" w:rsidRDefault="00CA22C2" w:rsidP="00895EE9">
            <w:pPr>
              <w:rPr>
                <w:sz w:val="20"/>
                <w:szCs w:val="20"/>
              </w:rPr>
            </w:pPr>
            <w:r w:rsidRPr="00424999">
              <w:rPr>
                <w:sz w:val="20"/>
                <w:szCs w:val="20"/>
              </w:rPr>
              <w:t>5. There are multiple layers of meaning.</w:t>
            </w:r>
          </w:p>
        </w:tc>
        <w:tc>
          <w:tcPr>
            <w:tcW w:w="2958" w:type="dxa"/>
          </w:tcPr>
          <w:p w14:paraId="69E31C35" w14:textId="77777777" w:rsidR="00CA22C2" w:rsidRPr="00424999" w:rsidRDefault="00CA22C2" w:rsidP="00895EE9">
            <w:pPr>
              <w:rPr>
                <w:sz w:val="20"/>
                <w:szCs w:val="20"/>
              </w:rPr>
            </w:pPr>
          </w:p>
        </w:tc>
        <w:tc>
          <w:tcPr>
            <w:tcW w:w="2925" w:type="dxa"/>
          </w:tcPr>
          <w:p w14:paraId="48BDFF7C" w14:textId="77777777" w:rsidR="00CA22C2" w:rsidRPr="00424999" w:rsidRDefault="00CA22C2" w:rsidP="00895EE9">
            <w:pPr>
              <w:rPr>
                <w:sz w:val="20"/>
                <w:szCs w:val="20"/>
              </w:rPr>
            </w:pPr>
          </w:p>
        </w:tc>
      </w:tr>
      <w:tr w:rsidR="00CA22C2" w:rsidRPr="00424999" w14:paraId="6DBC9BBE" w14:textId="77777777" w:rsidTr="00CA22C2">
        <w:trPr>
          <w:trHeight w:val="440"/>
        </w:trPr>
        <w:tc>
          <w:tcPr>
            <w:tcW w:w="2973" w:type="dxa"/>
          </w:tcPr>
          <w:p w14:paraId="441E9A79" w14:textId="77777777" w:rsidR="00CA22C2" w:rsidRPr="00424999" w:rsidRDefault="00CA22C2" w:rsidP="00895EE9">
            <w:pPr>
              <w:rPr>
                <w:sz w:val="20"/>
                <w:szCs w:val="20"/>
              </w:rPr>
            </w:pPr>
            <w:r w:rsidRPr="00424999">
              <w:rPr>
                <w:sz w:val="20"/>
                <w:szCs w:val="20"/>
              </w:rPr>
              <w:t>6. Epistemological beliefs influence meaning.</w:t>
            </w:r>
          </w:p>
        </w:tc>
        <w:tc>
          <w:tcPr>
            <w:tcW w:w="2958" w:type="dxa"/>
          </w:tcPr>
          <w:p w14:paraId="6518E5C7" w14:textId="77777777" w:rsidR="00CA22C2" w:rsidRPr="00424999" w:rsidRDefault="00CA22C2" w:rsidP="00895EE9">
            <w:pPr>
              <w:rPr>
                <w:sz w:val="20"/>
                <w:szCs w:val="20"/>
              </w:rPr>
            </w:pPr>
          </w:p>
        </w:tc>
        <w:tc>
          <w:tcPr>
            <w:tcW w:w="2925" w:type="dxa"/>
          </w:tcPr>
          <w:p w14:paraId="0733EA9F" w14:textId="77777777" w:rsidR="00CA22C2" w:rsidRPr="00424999" w:rsidRDefault="00CA22C2" w:rsidP="00895EE9">
            <w:pPr>
              <w:rPr>
                <w:sz w:val="20"/>
                <w:szCs w:val="20"/>
              </w:rPr>
            </w:pPr>
          </w:p>
        </w:tc>
      </w:tr>
      <w:tr w:rsidR="00CA22C2" w:rsidRPr="00424999" w14:paraId="6410FA66" w14:textId="77777777" w:rsidTr="00CA22C2">
        <w:tc>
          <w:tcPr>
            <w:tcW w:w="2973" w:type="dxa"/>
          </w:tcPr>
          <w:p w14:paraId="77AFBAE3" w14:textId="77777777" w:rsidR="00CA22C2" w:rsidRPr="00424999" w:rsidRDefault="00CA22C2" w:rsidP="00895EE9">
            <w:pPr>
              <w:rPr>
                <w:sz w:val="20"/>
                <w:szCs w:val="20"/>
              </w:rPr>
            </w:pPr>
            <w:r w:rsidRPr="00424999">
              <w:rPr>
                <w:sz w:val="20"/>
                <w:szCs w:val="20"/>
              </w:rPr>
              <w:t>7. Meaning located in text vs. transaction.</w:t>
            </w:r>
          </w:p>
        </w:tc>
        <w:tc>
          <w:tcPr>
            <w:tcW w:w="2958" w:type="dxa"/>
          </w:tcPr>
          <w:p w14:paraId="2BA181D7" w14:textId="77777777" w:rsidR="00CA22C2" w:rsidRPr="00424999" w:rsidRDefault="00CA22C2" w:rsidP="00895EE9">
            <w:pPr>
              <w:rPr>
                <w:sz w:val="20"/>
                <w:szCs w:val="20"/>
              </w:rPr>
            </w:pPr>
          </w:p>
        </w:tc>
        <w:tc>
          <w:tcPr>
            <w:tcW w:w="2925" w:type="dxa"/>
          </w:tcPr>
          <w:p w14:paraId="6DFED3D1" w14:textId="77777777" w:rsidR="00CA22C2" w:rsidRPr="00424999" w:rsidRDefault="00CA22C2" w:rsidP="00895EE9">
            <w:pPr>
              <w:rPr>
                <w:sz w:val="20"/>
                <w:szCs w:val="20"/>
              </w:rPr>
            </w:pPr>
          </w:p>
        </w:tc>
      </w:tr>
      <w:tr w:rsidR="00CA22C2" w:rsidRPr="00424999" w14:paraId="63C006A7" w14:textId="77777777" w:rsidTr="00CA22C2">
        <w:tc>
          <w:tcPr>
            <w:tcW w:w="2973" w:type="dxa"/>
          </w:tcPr>
          <w:p w14:paraId="7A631675" w14:textId="77777777" w:rsidR="00CA22C2" w:rsidRPr="00424999" w:rsidRDefault="00CA22C2" w:rsidP="00895EE9">
            <w:pPr>
              <w:rPr>
                <w:sz w:val="20"/>
                <w:szCs w:val="20"/>
              </w:rPr>
            </w:pPr>
            <w:r w:rsidRPr="00424999">
              <w:rPr>
                <w:sz w:val="20"/>
                <w:szCs w:val="20"/>
              </w:rPr>
              <w:t xml:space="preserve">16. </w:t>
            </w:r>
            <w:proofErr w:type="spellStart"/>
            <w:r w:rsidRPr="00424999">
              <w:rPr>
                <w:sz w:val="20"/>
                <w:szCs w:val="20"/>
              </w:rPr>
              <w:t>Intertextual</w:t>
            </w:r>
            <w:proofErr w:type="spellEnd"/>
            <w:r w:rsidRPr="00424999">
              <w:rPr>
                <w:sz w:val="20"/>
                <w:szCs w:val="20"/>
              </w:rPr>
              <w:t xml:space="preserve"> connections affect meaning making.</w:t>
            </w:r>
          </w:p>
        </w:tc>
        <w:tc>
          <w:tcPr>
            <w:tcW w:w="2958" w:type="dxa"/>
          </w:tcPr>
          <w:p w14:paraId="46618CED" w14:textId="77777777" w:rsidR="00CA22C2" w:rsidRPr="00424999" w:rsidRDefault="00CA22C2" w:rsidP="00895EE9">
            <w:pPr>
              <w:rPr>
                <w:sz w:val="20"/>
                <w:szCs w:val="20"/>
              </w:rPr>
            </w:pPr>
            <w:r w:rsidRPr="00424999">
              <w:rPr>
                <w:sz w:val="20"/>
                <w:szCs w:val="20"/>
              </w:rPr>
              <w:t>Connections affect meaning making</w:t>
            </w:r>
          </w:p>
        </w:tc>
        <w:tc>
          <w:tcPr>
            <w:tcW w:w="2925" w:type="dxa"/>
          </w:tcPr>
          <w:p w14:paraId="276834D8" w14:textId="77777777" w:rsidR="00CA22C2" w:rsidRPr="00424999" w:rsidRDefault="00CA22C2" w:rsidP="00895EE9">
            <w:pPr>
              <w:rPr>
                <w:sz w:val="20"/>
                <w:szCs w:val="20"/>
              </w:rPr>
            </w:pPr>
          </w:p>
        </w:tc>
      </w:tr>
      <w:tr w:rsidR="00CA22C2" w:rsidRPr="00424999" w14:paraId="795C128D" w14:textId="77777777" w:rsidTr="00807249">
        <w:tc>
          <w:tcPr>
            <w:tcW w:w="2973" w:type="dxa"/>
            <w:tcBorders>
              <w:bottom w:val="single" w:sz="4" w:space="0" w:color="000000"/>
            </w:tcBorders>
          </w:tcPr>
          <w:p w14:paraId="58CC19BF" w14:textId="77777777" w:rsidR="00CA22C2" w:rsidRPr="00424999" w:rsidRDefault="00CA22C2" w:rsidP="00895EE9">
            <w:pPr>
              <w:rPr>
                <w:sz w:val="20"/>
                <w:szCs w:val="20"/>
              </w:rPr>
            </w:pPr>
            <w:r w:rsidRPr="00424999">
              <w:rPr>
                <w:sz w:val="20"/>
                <w:szCs w:val="20"/>
              </w:rPr>
              <w:t>17. Students incorporate “their worlds” into meaning making</w:t>
            </w:r>
          </w:p>
        </w:tc>
        <w:tc>
          <w:tcPr>
            <w:tcW w:w="2958" w:type="dxa"/>
            <w:tcBorders>
              <w:bottom w:val="single" w:sz="4" w:space="0" w:color="000000"/>
            </w:tcBorders>
          </w:tcPr>
          <w:p w14:paraId="29048F80" w14:textId="77777777" w:rsidR="00CA22C2" w:rsidRPr="00424999" w:rsidRDefault="00CA22C2" w:rsidP="00895EE9">
            <w:pPr>
              <w:rPr>
                <w:sz w:val="20"/>
                <w:szCs w:val="20"/>
              </w:rPr>
            </w:pPr>
          </w:p>
        </w:tc>
        <w:tc>
          <w:tcPr>
            <w:tcW w:w="2925" w:type="dxa"/>
            <w:tcBorders>
              <w:bottom w:val="single" w:sz="4" w:space="0" w:color="000000"/>
            </w:tcBorders>
          </w:tcPr>
          <w:p w14:paraId="2F01F68C" w14:textId="77777777" w:rsidR="00CA22C2" w:rsidRPr="00424999" w:rsidRDefault="00CA22C2" w:rsidP="00895EE9">
            <w:pPr>
              <w:rPr>
                <w:sz w:val="20"/>
                <w:szCs w:val="20"/>
              </w:rPr>
            </w:pPr>
          </w:p>
        </w:tc>
      </w:tr>
      <w:tr w:rsidR="00CA22C2" w:rsidRPr="00424999" w14:paraId="179D386E" w14:textId="77777777" w:rsidTr="00807249">
        <w:tc>
          <w:tcPr>
            <w:tcW w:w="2973" w:type="dxa"/>
            <w:tcBorders>
              <w:top w:val="single" w:sz="4" w:space="0" w:color="000000"/>
              <w:bottom w:val="single" w:sz="4" w:space="0" w:color="000000"/>
            </w:tcBorders>
            <w:shd w:val="clear" w:color="auto" w:fill="auto"/>
          </w:tcPr>
          <w:p w14:paraId="5C40A62E" w14:textId="77777777" w:rsidR="00CA22C2" w:rsidRPr="00424999" w:rsidRDefault="00CA22C2" w:rsidP="00895EE9">
            <w:pPr>
              <w:rPr>
                <w:sz w:val="20"/>
                <w:szCs w:val="20"/>
              </w:rPr>
            </w:pPr>
          </w:p>
        </w:tc>
        <w:tc>
          <w:tcPr>
            <w:tcW w:w="2958" w:type="dxa"/>
            <w:tcBorders>
              <w:top w:val="single" w:sz="4" w:space="0" w:color="000000"/>
              <w:bottom w:val="single" w:sz="4" w:space="0" w:color="000000"/>
            </w:tcBorders>
            <w:shd w:val="clear" w:color="auto" w:fill="auto"/>
          </w:tcPr>
          <w:p w14:paraId="37340F66" w14:textId="77777777" w:rsidR="00CA22C2" w:rsidRPr="00424999" w:rsidRDefault="00CA22C2" w:rsidP="00895EE9">
            <w:pPr>
              <w:rPr>
                <w:sz w:val="20"/>
                <w:szCs w:val="20"/>
              </w:rPr>
            </w:pPr>
          </w:p>
        </w:tc>
        <w:tc>
          <w:tcPr>
            <w:tcW w:w="2925" w:type="dxa"/>
            <w:tcBorders>
              <w:top w:val="single" w:sz="4" w:space="0" w:color="000000"/>
              <w:bottom w:val="single" w:sz="4" w:space="0" w:color="000000"/>
            </w:tcBorders>
            <w:shd w:val="clear" w:color="auto" w:fill="auto"/>
          </w:tcPr>
          <w:p w14:paraId="633F89FA" w14:textId="77777777" w:rsidR="00CA22C2" w:rsidRPr="00424999" w:rsidRDefault="00CA22C2" w:rsidP="00895EE9">
            <w:pPr>
              <w:rPr>
                <w:sz w:val="20"/>
                <w:szCs w:val="20"/>
              </w:rPr>
            </w:pPr>
          </w:p>
        </w:tc>
      </w:tr>
      <w:tr w:rsidR="00CA22C2" w:rsidRPr="00424999" w14:paraId="7AFB09DA" w14:textId="77777777" w:rsidTr="00CA22C2">
        <w:tc>
          <w:tcPr>
            <w:tcW w:w="2973" w:type="dxa"/>
            <w:tcBorders>
              <w:top w:val="single" w:sz="4" w:space="0" w:color="000000"/>
            </w:tcBorders>
          </w:tcPr>
          <w:p w14:paraId="70E8630C" w14:textId="77777777" w:rsidR="00CA22C2" w:rsidRPr="00424999" w:rsidRDefault="00CA22C2" w:rsidP="00895EE9">
            <w:pPr>
              <w:rPr>
                <w:sz w:val="20"/>
                <w:szCs w:val="20"/>
              </w:rPr>
            </w:pPr>
            <w:r w:rsidRPr="00424999">
              <w:rPr>
                <w:sz w:val="20"/>
                <w:szCs w:val="20"/>
              </w:rPr>
              <w:t>18. Students can engage with positively with poetry.</w:t>
            </w:r>
          </w:p>
        </w:tc>
        <w:tc>
          <w:tcPr>
            <w:tcW w:w="2958" w:type="dxa"/>
            <w:tcBorders>
              <w:top w:val="single" w:sz="4" w:space="0" w:color="000000"/>
            </w:tcBorders>
          </w:tcPr>
          <w:p w14:paraId="1E2CBD6C" w14:textId="77777777" w:rsidR="00CA22C2" w:rsidRPr="00424999" w:rsidRDefault="00CA22C2" w:rsidP="00895EE9">
            <w:pPr>
              <w:rPr>
                <w:sz w:val="20"/>
                <w:szCs w:val="20"/>
              </w:rPr>
            </w:pPr>
            <w:r w:rsidRPr="00424999">
              <w:rPr>
                <w:sz w:val="20"/>
                <w:szCs w:val="20"/>
              </w:rPr>
              <w:t>Predispositions to poetry affect meaning-making</w:t>
            </w:r>
          </w:p>
        </w:tc>
        <w:tc>
          <w:tcPr>
            <w:tcW w:w="2925" w:type="dxa"/>
            <w:tcBorders>
              <w:top w:val="single" w:sz="4" w:space="0" w:color="000000"/>
            </w:tcBorders>
          </w:tcPr>
          <w:p w14:paraId="356B9334" w14:textId="77777777" w:rsidR="00CA22C2" w:rsidRPr="00424999" w:rsidRDefault="00CA22C2" w:rsidP="00895EE9">
            <w:pPr>
              <w:rPr>
                <w:sz w:val="20"/>
                <w:szCs w:val="20"/>
              </w:rPr>
            </w:pPr>
          </w:p>
        </w:tc>
      </w:tr>
      <w:tr w:rsidR="00CA22C2" w:rsidRPr="00424999" w14:paraId="2E728108" w14:textId="77777777" w:rsidTr="00C053AC">
        <w:tc>
          <w:tcPr>
            <w:tcW w:w="2973" w:type="dxa"/>
            <w:tcBorders>
              <w:bottom w:val="single" w:sz="4" w:space="0" w:color="000000"/>
            </w:tcBorders>
          </w:tcPr>
          <w:p w14:paraId="0BB5F9D8" w14:textId="77777777" w:rsidR="00CA22C2" w:rsidRPr="00424999" w:rsidRDefault="00CA22C2" w:rsidP="00895EE9">
            <w:pPr>
              <w:rPr>
                <w:sz w:val="20"/>
                <w:szCs w:val="20"/>
              </w:rPr>
            </w:pPr>
            <w:r w:rsidRPr="00424999">
              <w:rPr>
                <w:sz w:val="20"/>
                <w:szCs w:val="20"/>
              </w:rPr>
              <w:t>19. Students may have a negative pre-disposition to poetry.</w:t>
            </w:r>
          </w:p>
        </w:tc>
        <w:tc>
          <w:tcPr>
            <w:tcW w:w="2958" w:type="dxa"/>
            <w:tcBorders>
              <w:bottom w:val="single" w:sz="4" w:space="0" w:color="000000"/>
            </w:tcBorders>
          </w:tcPr>
          <w:p w14:paraId="5F3E7A81" w14:textId="77777777" w:rsidR="00CA22C2" w:rsidRPr="00424999" w:rsidRDefault="00CA22C2" w:rsidP="00895EE9">
            <w:pPr>
              <w:rPr>
                <w:sz w:val="20"/>
                <w:szCs w:val="20"/>
              </w:rPr>
            </w:pPr>
          </w:p>
        </w:tc>
        <w:tc>
          <w:tcPr>
            <w:tcW w:w="2925" w:type="dxa"/>
            <w:tcBorders>
              <w:bottom w:val="single" w:sz="4" w:space="0" w:color="000000"/>
            </w:tcBorders>
          </w:tcPr>
          <w:p w14:paraId="7AEE990D" w14:textId="77777777" w:rsidR="00CA22C2" w:rsidRPr="00424999" w:rsidRDefault="00CA22C2" w:rsidP="00895EE9">
            <w:pPr>
              <w:rPr>
                <w:sz w:val="20"/>
                <w:szCs w:val="20"/>
              </w:rPr>
            </w:pPr>
          </w:p>
        </w:tc>
      </w:tr>
      <w:tr w:rsidR="00CA22C2" w:rsidRPr="00424999" w14:paraId="6E2A4C2E" w14:textId="77777777" w:rsidTr="00C053AC">
        <w:tc>
          <w:tcPr>
            <w:tcW w:w="2973" w:type="dxa"/>
            <w:tcBorders>
              <w:top w:val="single" w:sz="4" w:space="0" w:color="000000"/>
              <w:bottom w:val="single" w:sz="4" w:space="0" w:color="000000"/>
            </w:tcBorders>
            <w:shd w:val="clear" w:color="auto" w:fill="auto"/>
          </w:tcPr>
          <w:p w14:paraId="79CCECBD" w14:textId="77777777" w:rsidR="00CA22C2" w:rsidRPr="00424999" w:rsidRDefault="00CA22C2" w:rsidP="00895EE9">
            <w:pPr>
              <w:rPr>
                <w:sz w:val="20"/>
                <w:szCs w:val="20"/>
              </w:rPr>
            </w:pPr>
          </w:p>
        </w:tc>
        <w:tc>
          <w:tcPr>
            <w:tcW w:w="2958" w:type="dxa"/>
            <w:tcBorders>
              <w:top w:val="single" w:sz="4" w:space="0" w:color="000000"/>
              <w:bottom w:val="single" w:sz="4" w:space="0" w:color="000000"/>
            </w:tcBorders>
            <w:shd w:val="clear" w:color="auto" w:fill="auto"/>
          </w:tcPr>
          <w:p w14:paraId="45A310E3" w14:textId="77777777" w:rsidR="00CA22C2" w:rsidRPr="00424999" w:rsidRDefault="00CA22C2" w:rsidP="00895EE9">
            <w:pPr>
              <w:rPr>
                <w:sz w:val="20"/>
                <w:szCs w:val="20"/>
              </w:rPr>
            </w:pPr>
          </w:p>
        </w:tc>
        <w:tc>
          <w:tcPr>
            <w:tcW w:w="2925" w:type="dxa"/>
            <w:tcBorders>
              <w:top w:val="single" w:sz="4" w:space="0" w:color="000000"/>
              <w:bottom w:val="single" w:sz="4" w:space="0" w:color="000000"/>
            </w:tcBorders>
            <w:shd w:val="clear" w:color="auto" w:fill="auto"/>
          </w:tcPr>
          <w:p w14:paraId="1BCBA29E" w14:textId="77777777" w:rsidR="00CA22C2" w:rsidRPr="00424999" w:rsidRDefault="00CA22C2" w:rsidP="00895EE9">
            <w:pPr>
              <w:rPr>
                <w:sz w:val="20"/>
                <w:szCs w:val="20"/>
              </w:rPr>
            </w:pPr>
          </w:p>
        </w:tc>
      </w:tr>
      <w:tr w:rsidR="00CA22C2" w:rsidRPr="00424999" w14:paraId="6A5B36F4" w14:textId="77777777" w:rsidTr="00C053AC">
        <w:tc>
          <w:tcPr>
            <w:tcW w:w="2973" w:type="dxa"/>
            <w:tcBorders>
              <w:top w:val="single" w:sz="4" w:space="0" w:color="000000"/>
            </w:tcBorders>
          </w:tcPr>
          <w:p w14:paraId="1983A60C" w14:textId="77777777" w:rsidR="00CA22C2" w:rsidRPr="00424999" w:rsidRDefault="00CA22C2" w:rsidP="00895EE9">
            <w:pPr>
              <w:rPr>
                <w:sz w:val="20"/>
                <w:szCs w:val="20"/>
              </w:rPr>
            </w:pPr>
            <w:r w:rsidRPr="00424999">
              <w:rPr>
                <w:sz w:val="20"/>
                <w:szCs w:val="20"/>
              </w:rPr>
              <w:t>8. Effect of activities varied across groups.</w:t>
            </w:r>
          </w:p>
        </w:tc>
        <w:tc>
          <w:tcPr>
            <w:tcW w:w="2958" w:type="dxa"/>
            <w:tcBorders>
              <w:top w:val="single" w:sz="4" w:space="0" w:color="000000"/>
            </w:tcBorders>
          </w:tcPr>
          <w:p w14:paraId="6A85E30A" w14:textId="77777777" w:rsidR="00CA22C2" w:rsidRPr="00424999" w:rsidRDefault="00CA22C2" w:rsidP="00895EE9">
            <w:pPr>
              <w:rPr>
                <w:sz w:val="20"/>
                <w:szCs w:val="20"/>
              </w:rPr>
            </w:pPr>
            <w:r w:rsidRPr="00424999">
              <w:rPr>
                <w:sz w:val="20"/>
                <w:szCs w:val="20"/>
              </w:rPr>
              <w:t>Effect of learning activities varied</w:t>
            </w:r>
          </w:p>
        </w:tc>
        <w:tc>
          <w:tcPr>
            <w:tcW w:w="2925" w:type="dxa"/>
            <w:tcBorders>
              <w:top w:val="single" w:sz="4" w:space="0" w:color="000000"/>
            </w:tcBorders>
          </w:tcPr>
          <w:p w14:paraId="2D63D7D1" w14:textId="77777777" w:rsidR="00CA22C2" w:rsidRPr="00424999" w:rsidRDefault="00CA22C2" w:rsidP="00895EE9">
            <w:pPr>
              <w:rPr>
                <w:sz w:val="20"/>
                <w:szCs w:val="20"/>
              </w:rPr>
            </w:pPr>
            <w:r w:rsidRPr="00424999">
              <w:rPr>
                <w:sz w:val="20"/>
                <w:szCs w:val="20"/>
              </w:rPr>
              <w:t>Multimodal, non-</w:t>
            </w:r>
            <w:proofErr w:type="spellStart"/>
            <w:r w:rsidRPr="00424999">
              <w:rPr>
                <w:sz w:val="20"/>
                <w:szCs w:val="20"/>
              </w:rPr>
              <w:t>verbocentic</w:t>
            </w:r>
            <w:proofErr w:type="spellEnd"/>
            <w:r w:rsidRPr="00424999">
              <w:rPr>
                <w:sz w:val="20"/>
                <w:szCs w:val="20"/>
              </w:rPr>
              <w:t xml:space="preserve"> teaching approaches affect student engagement</w:t>
            </w:r>
          </w:p>
        </w:tc>
      </w:tr>
      <w:tr w:rsidR="00CA22C2" w:rsidRPr="00424999" w14:paraId="52406DEE" w14:textId="77777777" w:rsidTr="00CA22C2">
        <w:tc>
          <w:tcPr>
            <w:tcW w:w="2973" w:type="dxa"/>
          </w:tcPr>
          <w:p w14:paraId="48581A2A" w14:textId="77777777" w:rsidR="00CA22C2" w:rsidRPr="00424999" w:rsidRDefault="00CA22C2" w:rsidP="00895EE9">
            <w:pPr>
              <w:rPr>
                <w:sz w:val="20"/>
                <w:szCs w:val="20"/>
              </w:rPr>
            </w:pPr>
            <w:r w:rsidRPr="00424999">
              <w:rPr>
                <w:sz w:val="20"/>
                <w:szCs w:val="20"/>
              </w:rPr>
              <w:t>9. Effect of activities varied across students.</w:t>
            </w:r>
          </w:p>
        </w:tc>
        <w:tc>
          <w:tcPr>
            <w:tcW w:w="2958" w:type="dxa"/>
          </w:tcPr>
          <w:p w14:paraId="76F089D5" w14:textId="77777777" w:rsidR="00CA22C2" w:rsidRPr="00424999" w:rsidRDefault="00CA22C2" w:rsidP="00895EE9">
            <w:pPr>
              <w:rPr>
                <w:sz w:val="20"/>
                <w:szCs w:val="20"/>
              </w:rPr>
            </w:pPr>
          </w:p>
        </w:tc>
        <w:tc>
          <w:tcPr>
            <w:tcW w:w="2925" w:type="dxa"/>
          </w:tcPr>
          <w:p w14:paraId="04E4A2A6" w14:textId="6FE35674" w:rsidR="00CA22C2" w:rsidRPr="00424999" w:rsidRDefault="00CA22C2" w:rsidP="00895EE9">
            <w:pPr>
              <w:rPr>
                <w:sz w:val="20"/>
                <w:szCs w:val="20"/>
              </w:rPr>
            </w:pPr>
          </w:p>
        </w:tc>
      </w:tr>
      <w:tr w:rsidR="00CA22C2" w:rsidRPr="00424999" w14:paraId="1D5B15B8" w14:textId="77777777" w:rsidTr="00CA22C2">
        <w:tc>
          <w:tcPr>
            <w:tcW w:w="2973" w:type="dxa"/>
          </w:tcPr>
          <w:p w14:paraId="0CC62313" w14:textId="77777777" w:rsidR="00CA22C2" w:rsidRPr="00424999" w:rsidRDefault="00CA22C2" w:rsidP="00895EE9">
            <w:pPr>
              <w:rPr>
                <w:sz w:val="20"/>
                <w:szCs w:val="20"/>
              </w:rPr>
            </w:pPr>
            <w:r w:rsidRPr="00424999">
              <w:rPr>
                <w:sz w:val="20"/>
                <w:szCs w:val="20"/>
              </w:rPr>
              <w:t>10. Some activities had more effect than others.</w:t>
            </w:r>
          </w:p>
        </w:tc>
        <w:tc>
          <w:tcPr>
            <w:tcW w:w="2958" w:type="dxa"/>
          </w:tcPr>
          <w:p w14:paraId="283C3AB0" w14:textId="77777777" w:rsidR="00CA22C2" w:rsidRPr="00424999" w:rsidRDefault="00CA22C2" w:rsidP="00895EE9">
            <w:pPr>
              <w:rPr>
                <w:sz w:val="20"/>
                <w:szCs w:val="20"/>
              </w:rPr>
            </w:pPr>
          </w:p>
        </w:tc>
        <w:tc>
          <w:tcPr>
            <w:tcW w:w="2925" w:type="dxa"/>
          </w:tcPr>
          <w:p w14:paraId="29A440EA" w14:textId="77777777" w:rsidR="00CA22C2" w:rsidRPr="00424999" w:rsidRDefault="00CA22C2" w:rsidP="00895EE9">
            <w:pPr>
              <w:rPr>
                <w:sz w:val="20"/>
                <w:szCs w:val="20"/>
              </w:rPr>
            </w:pPr>
          </w:p>
        </w:tc>
      </w:tr>
      <w:tr w:rsidR="00CA22C2" w:rsidRPr="00424999" w14:paraId="12FB8F89" w14:textId="77777777" w:rsidTr="00CA22C2">
        <w:tc>
          <w:tcPr>
            <w:tcW w:w="2973" w:type="dxa"/>
          </w:tcPr>
          <w:p w14:paraId="4A5CFCF9" w14:textId="77777777" w:rsidR="00CA22C2" w:rsidRPr="00424999" w:rsidRDefault="00CA22C2" w:rsidP="00895EE9">
            <w:pPr>
              <w:rPr>
                <w:sz w:val="20"/>
                <w:szCs w:val="20"/>
              </w:rPr>
            </w:pPr>
          </w:p>
          <w:p w14:paraId="6C61C115" w14:textId="77777777" w:rsidR="00CA22C2" w:rsidRPr="00424999" w:rsidRDefault="00CA22C2" w:rsidP="00895EE9">
            <w:pPr>
              <w:rPr>
                <w:sz w:val="20"/>
                <w:szCs w:val="20"/>
              </w:rPr>
            </w:pPr>
            <w:r w:rsidRPr="00424999">
              <w:rPr>
                <w:sz w:val="20"/>
                <w:szCs w:val="20"/>
              </w:rPr>
              <w:t>11. Prior opinion of poetry may have influence effect of activities.</w:t>
            </w:r>
          </w:p>
        </w:tc>
        <w:tc>
          <w:tcPr>
            <w:tcW w:w="2958" w:type="dxa"/>
          </w:tcPr>
          <w:p w14:paraId="7D3940A8" w14:textId="77777777" w:rsidR="00CA22C2" w:rsidRPr="00424999" w:rsidRDefault="00CA22C2" w:rsidP="00895EE9">
            <w:pPr>
              <w:rPr>
                <w:sz w:val="20"/>
                <w:szCs w:val="20"/>
              </w:rPr>
            </w:pPr>
          </w:p>
          <w:p w14:paraId="18725AF4" w14:textId="77777777" w:rsidR="00CA22C2" w:rsidRPr="00424999" w:rsidRDefault="00CA22C2" w:rsidP="00895EE9">
            <w:pPr>
              <w:rPr>
                <w:sz w:val="20"/>
                <w:szCs w:val="20"/>
              </w:rPr>
            </w:pPr>
            <w:r w:rsidRPr="00424999">
              <w:rPr>
                <w:sz w:val="20"/>
                <w:szCs w:val="20"/>
              </w:rPr>
              <w:t>Perception of effect of learning activities varied</w:t>
            </w:r>
          </w:p>
        </w:tc>
        <w:tc>
          <w:tcPr>
            <w:tcW w:w="2925" w:type="dxa"/>
          </w:tcPr>
          <w:p w14:paraId="76180819" w14:textId="77777777" w:rsidR="00CA22C2" w:rsidRPr="00424999" w:rsidRDefault="00CA22C2" w:rsidP="00895EE9">
            <w:pPr>
              <w:rPr>
                <w:sz w:val="20"/>
                <w:szCs w:val="20"/>
              </w:rPr>
            </w:pPr>
          </w:p>
        </w:tc>
      </w:tr>
      <w:tr w:rsidR="00CA22C2" w:rsidRPr="00424999" w14:paraId="172430BB" w14:textId="77777777" w:rsidTr="00CA22C2">
        <w:tc>
          <w:tcPr>
            <w:tcW w:w="2973" w:type="dxa"/>
          </w:tcPr>
          <w:p w14:paraId="57BE3656" w14:textId="77777777" w:rsidR="00CA22C2" w:rsidRPr="00424999" w:rsidRDefault="00CA22C2" w:rsidP="00895EE9">
            <w:pPr>
              <w:rPr>
                <w:sz w:val="20"/>
                <w:szCs w:val="20"/>
              </w:rPr>
            </w:pPr>
            <w:r w:rsidRPr="00424999">
              <w:rPr>
                <w:sz w:val="20"/>
                <w:szCs w:val="20"/>
              </w:rPr>
              <w:t>12. Some students didn’t recognize evidence of change while researchers did.</w:t>
            </w:r>
          </w:p>
        </w:tc>
        <w:tc>
          <w:tcPr>
            <w:tcW w:w="2958" w:type="dxa"/>
          </w:tcPr>
          <w:p w14:paraId="37376A98" w14:textId="77777777" w:rsidR="00CA22C2" w:rsidRPr="00424999" w:rsidRDefault="00CA22C2" w:rsidP="00895EE9">
            <w:pPr>
              <w:rPr>
                <w:sz w:val="20"/>
                <w:szCs w:val="20"/>
              </w:rPr>
            </w:pPr>
          </w:p>
        </w:tc>
        <w:tc>
          <w:tcPr>
            <w:tcW w:w="2925" w:type="dxa"/>
          </w:tcPr>
          <w:p w14:paraId="64010B87" w14:textId="77777777" w:rsidR="00CA22C2" w:rsidRPr="00424999" w:rsidRDefault="00CA22C2" w:rsidP="00895EE9">
            <w:pPr>
              <w:rPr>
                <w:sz w:val="20"/>
                <w:szCs w:val="20"/>
              </w:rPr>
            </w:pPr>
          </w:p>
        </w:tc>
      </w:tr>
      <w:tr w:rsidR="00CA22C2" w:rsidRPr="00424999" w14:paraId="1DEC5D45" w14:textId="77777777" w:rsidTr="00CA22C2">
        <w:tc>
          <w:tcPr>
            <w:tcW w:w="2973" w:type="dxa"/>
          </w:tcPr>
          <w:p w14:paraId="626E44FB" w14:textId="77777777" w:rsidR="00CA22C2" w:rsidRPr="00424999" w:rsidRDefault="00CA22C2" w:rsidP="00895EE9">
            <w:pPr>
              <w:rPr>
                <w:sz w:val="20"/>
                <w:szCs w:val="20"/>
              </w:rPr>
            </w:pPr>
            <w:r w:rsidRPr="00424999">
              <w:rPr>
                <w:sz w:val="20"/>
                <w:szCs w:val="20"/>
              </w:rPr>
              <w:t>20. Teaching style and approaches can effect student engagement with poetry</w:t>
            </w:r>
          </w:p>
        </w:tc>
        <w:tc>
          <w:tcPr>
            <w:tcW w:w="2958" w:type="dxa"/>
          </w:tcPr>
          <w:p w14:paraId="3B59433A" w14:textId="77777777" w:rsidR="00CA22C2" w:rsidRPr="00424999" w:rsidRDefault="00CA22C2" w:rsidP="00895EE9">
            <w:pPr>
              <w:rPr>
                <w:sz w:val="20"/>
                <w:szCs w:val="20"/>
              </w:rPr>
            </w:pPr>
            <w:r w:rsidRPr="00424999">
              <w:rPr>
                <w:sz w:val="20"/>
                <w:szCs w:val="20"/>
              </w:rPr>
              <w:t xml:space="preserve">Teaching approaches determine level of engagement </w:t>
            </w:r>
          </w:p>
        </w:tc>
        <w:tc>
          <w:tcPr>
            <w:tcW w:w="2925" w:type="dxa"/>
          </w:tcPr>
          <w:p w14:paraId="6A74CD14" w14:textId="77777777" w:rsidR="00CA22C2" w:rsidRPr="00424999" w:rsidRDefault="00CA22C2" w:rsidP="00895EE9">
            <w:pPr>
              <w:rPr>
                <w:sz w:val="20"/>
                <w:szCs w:val="20"/>
              </w:rPr>
            </w:pPr>
          </w:p>
        </w:tc>
      </w:tr>
      <w:tr w:rsidR="00CA22C2" w:rsidRPr="00424999" w14:paraId="57C98DB8" w14:textId="77777777" w:rsidTr="00CA22C2">
        <w:tc>
          <w:tcPr>
            <w:tcW w:w="2973" w:type="dxa"/>
          </w:tcPr>
          <w:p w14:paraId="0FC2F437" w14:textId="77777777" w:rsidR="00CA22C2" w:rsidRPr="00424999" w:rsidRDefault="00CA22C2" w:rsidP="00895EE9">
            <w:pPr>
              <w:rPr>
                <w:sz w:val="20"/>
                <w:szCs w:val="20"/>
              </w:rPr>
            </w:pPr>
            <w:r w:rsidRPr="00424999">
              <w:rPr>
                <w:sz w:val="20"/>
                <w:szCs w:val="20"/>
              </w:rPr>
              <w:t>21. Affective education is pertinent in response to and authorship of poetry</w:t>
            </w:r>
          </w:p>
        </w:tc>
        <w:tc>
          <w:tcPr>
            <w:tcW w:w="2958" w:type="dxa"/>
          </w:tcPr>
          <w:p w14:paraId="451F94C8" w14:textId="77777777" w:rsidR="00CA22C2" w:rsidRPr="00424999" w:rsidRDefault="00CA22C2" w:rsidP="00895EE9">
            <w:pPr>
              <w:rPr>
                <w:sz w:val="20"/>
                <w:szCs w:val="20"/>
              </w:rPr>
            </w:pPr>
          </w:p>
        </w:tc>
        <w:tc>
          <w:tcPr>
            <w:tcW w:w="2925" w:type="dxa"/>
          </w:tcPr>
          <w:p w14:paraId="679B9C56" w14:textId="77777777" w:rsidR="00CA22C2" w:rsidRPr="00424999" w:rsidRDefault="00CA22C2" w:rsidP="00895EE9">
            <w:pPr>
              <w:rPr>
                <w:sz w:val="20"/>
                <w:szCs w:val="20"/>
              </w:rPr>
            </w:pPr>
          </w:p>
        </w:tc>
      </w:tr>
      <w:tr w:rsidR="00CA22C2" w:rsidRPr="00424999" w14:paraId="2365EF49" w14:textId="77777777" w:rsidTr="00CA22C2">
        <w:tc>
          <w:tcPr>
            <w:tcW w:w="2973" w:type="dxa"/>
          </w:tcPr>
          <w:p w14:paraId="6A4EBD0F" w14:textId="77777777" w:rsidR="00CA22C2" w:rsidRPr="00424999" w:rsidRDefault="00CA22C2" w:rsidP="00895EE9">
            <w:pPr>
              <w:rPr>
                <w:sz w:val="20"/>
                <w:szCs w:val="20"/>
              </w:rPr>
            </w:pPr>
            <w:r w:rsidRPr="00424999">
              <w:rPr>
                <w:sz w:val="20"/>
                <w:szCs w:val="20"/>
              </w:rPr>
              <w:t>22. New technologies offer approachable pathways to poetry.</w:t>
            </w:r>
          </w:p>
        </w:tc>
        <w:tc>
          <w:tcPr>
            <w:tcW w:w="2958" w:type="dxa"/>
          </w:tcPr>
          <w:p w14:paraId="69B7D3E5" w14:textId="77777777" w:rsidR="00CA22C2" w:rsidRPr="00424999" w:rsidRDefault="00CA22C2" w:rsidP="00895EE9">
            <w:pPr>
              <w:rPr>
                <w:sz w:val="20"/>
                <w:szCs w:val="20"/>
              </w:rPr>
            </w:pPr>
          </w:p>
        </w:tc>
        <w:tc>
          <w:tcPr>
            <w:tcW w:w="2925" w:type="dxa"/>
          </w:tcPr>
          <w:p w14:paraId="4C48E42A" w14:textId="77777777" w:rsidR="00CA22C2" w:rsidRPr="00424999" w:rsidRDefault="00CA22C2" w:rsidP="00895EE9">
            <w:pPr>
              <w:rPr>
                <w:sz w:val="20"/>
                <w:szCs w:val="20"/>
              </w:rPr>
            </w:pPr>
          </w:p>
        </w:tc>
      </w:tr>
      <w:tr w:rsidR="00CA22C2" w:rsidRPr="00424999" w14:paraId="311F85C5" w14:textId="77777777" w:rsidTr="00807249">
        <w:tc>
          <w:tcPr>
            <w:tcW w:w="2973" w:type="dxa"/>
            <w:tcBorders>
              <w:bottom w:val="single" w:sz="4" w:space="0" w:color="000000"/>
            </w:tcBorders>
          </w:tcPr>
          <w:p w14:paraId="189976B3" w14:textId="77777777" w:rsidR="00CA22C2" w:rsidRPr="00424999" w:rsidRDefault="00CA22C2" w:rsidP="00895EE9">
            <w:pPr>
              <w:rPr>
                <w:sz w:val="20"/>
                <w:szCs w:val="20"/>
              </w:rPr>
            </w:pPr>
            <w:r w:rsidRPr="00424999">
              <w:rPr>
                <w:sz w:val="20"/>
                <w:szCs w:val="20"/>
              </w:rPr>
              <w:t>23. Non-</w:t>
            </w:r>
            <w:proofErr w:type="spellStart"/>
            <w:r w:rsidRPr="00424999">
              <w:rPr>
                <w:sz w:val="20"/>
                <w:szCs w:val="20"/>
              </w:rPr>
              <w:t>verbocentric</w:t>
            </w:r>
            <w:proofErr w:type="spellEnd"/>
            <w:r w:rsidRPr="00424999">
              <w:rPr>
                <w:sz w:val="20"/>
                <w:szCs w:val="20"/>
              </w:rPr>
              <w:t xml:space="preserve"> modes offer new entries into poetry.</w:t>
            </w:r>
          </w:p>
        </w:tc>
        <w:tc>
          <w:tcPr>
            <w:tcW w:w="2958" w:type="dxa"/>
            <w:tcBorders>
              <w:bottom w:val="single" w:sz="4" w:space="0" w:color="000000"/>
            </w:tcBorders>
          </w:tcPr>
          <w:p w14:paraId="526B66D3" w14:textId="77777777" w:rsidR="00CA22C2" w:rsidRPr="00424999" w:rsidRDefault="00CA22C2" w:rsidP="00895EE9">
            <w:pPr>
              <w:rPr>
                <w:sz w:val="20"/>
                <w:szCs w:val="20"/>
              </w:rPr>
            </w:pPr>
          </w:p>
        </w:tc>
        <w:tc>
          <w:tcPr>
            <w:tcW w:w="2925" w:type="dxa"/>
            <w:tcBorders>
              <w:bottom w:val="single" w:sz="4" w:space="0" w:color="000000"/>
            </w:tcBorders>
          </w:tcPr>
          <w:p w14:paraId="7D549686" w14:textId="77777777" w:rsidR="00CA22C2" w:rsidRPr="00424999" w:rsidRDefault="00CA22C2" w:rsidP="00895EE9">
            <w:pPr>
              <w:rPr>
                <w:sz w:val="20"/>
                <w:szCs w:val="20"/>
              </w:rPr>
            </w:pPr>
          </w:p>
        </w:tc>
      </w:tr>
      <w:tr w:rsidR="00CA22C2" w:rsidRPr="00424999" w14:paraId="3DE5BDF0" w14:textId="77777777" w:rsidTr="00807249">
        <w:tc>
          <w:tcPr>
            <w:tcW w:w="2973" w:type="dxa"/>
            <w:tcBorders>
              <w:top w:val="single" w:sz="4" w:space="0" w:color="000000"/>
              <w:bottom w:val="single" w:sz="4" w:space="0" w:color="000000"/>
            </w:tcBorders>
            <w:shd w:val="clear" w:color="auto" w:fill="auto"/>
          </w:tcPr>
          <w:p w14:paraId="41292B9B" w14:textId="77777777" w:rsidR="00CA22C2" w:rsidRPr="00424999" w:rsidRDefault="00CA22C2" w:rsidP="00895EE9">
            <w:pPr>
              <w:rPr>
                <w:sz w:val="20"/>
                <w:szCs w:val="20"/>
              </w:rPr>
            </w:pPr>
          </w:p>
        </w:tc>
        <w:tc>
          <w:tcPr>
            <w:tcW w:w="2958" w:type="dxa"/>
            <w:tcBorders>
              <w:top w:val="single" w:sz="4" w:space="0" w:color="000000"/>
              <w:bottom w:val="single" w:sz="4" w:space="0" w:color="000000"/>
            </w:tcBorders>
            <w:shd w:val="clear" w:color="auto" w:fill="auto"/>
          </w:tcPr>
          <w:p w14:paraId="637AA549" w14:textId="77777777" w:rsidR="00CA22C2" w:rsidRPr="00424999" w:rsidRDefault="00CA22C2" w:rsidP="00895EE9">
            <w:pPr>
              <w:rPr>
                <w:sz w:val="20"/>
                <w:szCs w:val="20"/>
              </w:rPr>
            </w:pPr>
          </w:p>
        </w:tc>
        <w:tc>
          <w:tcPr>
            <w:tcW w:w="2925" w:type="dxa"/>
            <w:tcBorders>
              <w:top w:val="single" w:sz="4" w:space="0" w:color="000000"/>
              <w:bottom w:val="single" w:sz="4" w:space="0" w:color="000000"/>
            </w:tcBorders>
            <w:shd w:val="clear" w:color="auto" w:fill="auto"/>
          </w:tcPr>
          <w:p w14:paraId="7323C266" w14:textId="77777777" w:rsidR="00CA22C2" w:rsidRPr="00424999" w:rsidRDefault="00CA22C2" w:rsidP="00895EE9">
            <w:pPr>
              <w:rPr>
                <w:sz w:val="20"/>
                <w:szCs w:val="20"/>
              </w:rPr>
            </w:pPr>
          </w:p>
        </w:tc>
      </w:tr>
      <w:tr w:rsidR="00CA22C2" w:rsidRPr="00424999" w14:paraId="7D1C8A74" w14:textId="77777777" w:rsidTr="00807249">
        <w:tc>
          <w:tcPr>
            <w:tcW w:w="2973" w:type="dxa"/>
            <w:tcBorders>
              <w:top w:val="single" w:sz="4" w:space="0" w:color="000000"/>
            </w:tcBorders>
            <w:shd w:val="clear" w:color="auto" w:fill="FFFFFF" w:themeFill="background1"/>
          </w:tcPr>
          <w:p w14:paraId="31B475D5" w14:textId="77777777" w:rsidR="00CA22C2" w:rsidRPr="00424999" w:rsidRDefault="00CA22C2" w:rsidP="00895EE9">
            <w:pPr>
              <w:rPr>
                <w:sz w:val="20"/>
                <w:szCs w:val="20"/>
              </w:rPr>
            </w:pPr>
            <w:r w:rsidRPr="00424999">
              <w:rPr>
                <w:sz w:val="20"/>
                <w:szCs w:val="20"/>
              </w:rPr>
              <w:t>13. Students use poetry to explore identity.</w:t>
            </w:r>
          </w:p>
        </w:tc>
        <w:tc>
          <w:tcPr>
            <w:tcW w:w="2958" w:type="dxa"/>
            <w:tcBorders>
              <w:top w:val="single" w:sz="4" w:space="0" w:color="000000"/>
            </w:tcBorders>
            <w:shd w:val="clear" w:color="auto" w:fill="FFFFFF" w:themeFill="background1"/>
          </w:tcPr>
          <w:p w14:paraId="73193774" w14:textId="77777777" w:rsidR="00CA22C2" w:rsidRPr="00424999" w:rsidRDefault="00CA22C2" w:rsidP="00895EE9">
            <w:pPr>
              <w:rPr>
                <w:sz w:val="20"/>
                <w:szCs w:val="20"/>
              </w:rPr>
            </w:pPr>
            <w:r w:rsidRPr="00424999">
              <w:rPr>
                <w:sz w:val="20"/>
                <w:szCs w:val="20"/>
              </w:rPr>
              <w:t>Avenue for adolescent expression</w:t>
            </w:r>
          </w:p>
        </w:tc>
        <w:tc>
          <w:tcPr>
            <w:tcW w:w="2925" w:type="dxa"/>
            <w:tcBorders>
              <w:top w:val="single" w:sz="4" w:space="0" w:color="000000"/>
            </w:tcBorders>
            <w:shd w:val="clear" w:color="auto" w:fill="FFFFFF" w:themeFill="background1"/>
          </w:tcPr>
          <w:p w14:paraId="29715D7F" w14:textId="77777777" w:rsidR="00CA22C2" w:rsidRPr="00424999" w:rsidRDefault="00CA22C2" w:rsidP="00895EE9">
            <w:pPr>
              <w:rPr>
                <w:sz w:val="20"/>
                <w:szCs w:val="20"/>
              </w:rPr>
            </w:pPr>
            <w:r w:rsidRPr="00424999">
              <w:rPr>
                <w:sz w:val="20"/>
                <w:szCs w:val="20"/>
              </w:rPr>
              <w:t>Technology and authorship are identity toolkits</w:t>
            </w:r>
          </w:p>
        </w:tc>
      </w:tr>
      <w:tr w:rsidR="00CA22C2" w:rsidRPr="00424999" w14:paraId="5D195CA7" w14:textId="77777777" w:rsidTr="00CA22C2">
        <w:tc>
          <w:tcPr>
            <w:tcW w:w="2973" w:type="dxa"/>
          </w:tcPr>
          <w:p w14:paraId="4AF8829F" w14:textId="77777777" w:rsidR="00CA22C2" w:rsidRPr="00424999" w:rsidRDefault="00CA22C2" w:rsidP="00895EE9">
            <w:pPr>
              <w:rPr>
                <w:sz w:val="20"/>
                <w:szCs w:val="20"/>
              </w:rPr>
            </w:pPr>
            <w:r w:rsidRPr="00424999">
              <w:rPr>
                <w:sz w:val="20"/>
                <w:szCs w:val="20"/>
              </w:rPr>
              <w:t>14. Students use poetry as tool for expression.</w:t>
            </w:r>
          </w:p>
        </w:tc>
        <w:tc>
          <w:tcPr>
            <w:tcW w:w="2958" w:type="dxa"/>
          </w:tcPr>
          <w:p w14:paraId="3AB7D89E" w14:textId="77777777" w:rsidR="00CA22C2" w:rsidRPr="00424999" w:rsidRDefault="00CA22C2" w:rsidP="00895EE9">
            <w:pPr>
              <w:rPr>
                <w:sz w:val="20"/>
                <w:szCs w:val="20"/>
              </w:rPr>
            </w:pPr>
          </w:p>
        </w:tc>
        <w:tc>
          <w:tcPr>
            <w:tcW w:w="2925" w:type="dxa"/>
          </w:tcPr>
          <w:p w14:paraId="39FDEA7C" w14:textId="7F78873D" w:rsidR="00CA22C2" w:rsidRPr="00424999" w:rsidRDefault="00CA22C2" w:rsidP="00895EE9">
            <w:pPr>
              <w:rPr>
                <w:sz w:val="20"/>
                <w:szCs w:val="20"/>
              </w:rPr>
            </w:pPr>
          </w:p>
        </w:tc>
      </w:tr>
      <w:tr w:rsidR="00CA22C2" w:rsidRPr="00424999" w14:paraId="36C1A765" w14:textId="77777777" w:rsidTr="00CA22C2">
        <w:tc>
          <w:tcPr>
            <w:tcW w:w="2973" w:type="dxa"/>
          </w:tcPr>
          <w:p w14:paraId="3104690E" w14:textId="77777777" w:rsidR="00CA22C2" w:rsidRPr="00424999" w:rsidRDefault="00CA22C2" w:rsidP="00895EE9">
            <w:pPr>
              <w:rPr>
                <w:sz w:val="20"/>
                <w:szCs w:val="20"/>
              </w:rPr>
            </w:pPr>
            <w:r w:rsidRPr="00424999">
              <w:rPr>
                <w:sz w:val="20"/>
                <w:szCs w:val="20"/>
              </w:rPr>
              <w:t>15. Student interests cluster around typical adolescent concerns.</w:t>
            </w:r>
          </w:p>
        </w:tc>
        <w:tc>
          <w:tcPr>
            <w:tcW w:w="2958" w:type="dxa"/>
          </w:tcPr>
          <w:p w14:paraId="113F17A1" w14:textId="77777777" w:rsidR="00CA22C2" w:rsidRPr="00424999" w:rsidRDefault="00CA22C2" w:rsidP="00895EE9">
            <w:pPr>
              <w:rPr>
                <w:sz w:val="20"/>
                <w:szCs w:val="20"/>
              </w:rPr>
            </w:pPr>
          </w:p>
        </w:tc>
        <w:tc>
          <w:tcPr>
            <w:tcW w:w="2925" w:type="dxa"/>
          </w:tcPr>
          <w:p w14:paraId="3C7A314A" w14:textId="77777777" w:rsidR="00CA22C2" w:rsidRPr="00424999" w:rsidRDefault="00CA22C2" w:rsidP="00895EE9">
            <w:pPr>
              <w:rPr>
                <w:sz w:val="20"/>
                <w:szCs w:val="20"/>
              </w:rPr>
            </w:pPr>
          </w:p>
        </w:tc>
      </w:tr>
      <w:tr w:rsidR="00CA22C2" w:rsidRPr="00424999" w14:paraId="7C3AEDC5" w14:textId="77777777" w:rsidTr="00CA22C2">
        <w:tc>
          <w:tcPr>
            <w:tcW w:w="2973" w:type="dxa"/>
          </w:tcPr>
          <w:p w14:paraId="3E3F9A6B" w14:textId="77777777" w:rsidR="00CA22C2" w:rsidRPr="00424999" w:rsidRDefault="00CA22C2" w:rsidP="00895EE9">
            <w:pPr>
              <w:rPr>
                <w:sz w:val="20"/>
                <w:szCs w:val="20"/>
              </w:rPr>
            </w:pPr>
            <w:r w:rsidRPr="00424999">
              <w:rPr>
                <w:sz w:val="20"/>
                <w:szCs w:val="20"/>
              </w:rPr>
              <w:t>25. Composition instruction must acknowledge new technologies.</w:t>
            </w:r>
          </w:p>
        </w:tc>
        <w:tc>
          <w:tcPr>
            <w:tcW w:w="2958" w:type="dxa"/>
          </w:tcPr>
          <w:p w14:paraId="2913D4B6" w14:textId="77777777" w:rsidR="00CA22C2" w:rsidRPr="00424999" w:rsidRDefault="00CA22C2" w:rsidP="00895EE9">
            <w:pPr>
              <w:rPr>
                <w:sz w:val="20"/>
                <w:szCs w:val="20"/>
              </w:rPr>
            </w:pPr>
            <w:r w:rsidRPr="00424999">
              <w:rPr>
                <w:sz w:val="20"/>
                <w:szCs w:val="20"/>
              </w:rPr>
              <w:t>Technology affects authorship</w:t>
            </w:r>
          </w:p>
        </w:tc>
        <w:tc>
          <w:tcPr>
            <w:tcW w:w="2925" w:type="dxa"/>
          </w:tcPr>
          <w:p w14:paraId="78D41BC9" w14:textId="77777777" w:rsidR="00CA22C2" w:rsidRPr="00424999" w:rsidRDefault="00CA22C2" w:rsidP="00895EE9">
            <w:pPr>
              <w:rPr>
                <w:sz w:val="20"/>
                <w:szCs w:val="20"/>
              </w:rPr>
            </w:pPr>
          </w:p>
        </w:tc>
      </w:tr>
      <w:tr w:rsidR="00CA22C2" w:rsidRPr="00424999" w14:paraId="47BA47FC" w14:textId="77777777" w:rsidTr="00CA22C2">
        <w:tc>
          <w:tcPr>
            <w:tcW w:w="2973" w:type="dxa"/>
          </w:tcPr>
          <w:p w14:paraId="7BC0933A" w14:textId="77777777" w:rsidR="00CA22C2" w:rsidRPr="00424999" w:rsidRDefault="00CA22C2" w:rsidP="00895EE9">
            <w:pPr>
              <w:rPr>
                <w:sz w:val="20"/>
                <w:szCs w:val="20"/>
              </w:rPr>
            </w:pPr>
            <w:r w:rsidRPr="00424999">
              <w:rPr>
                <w:sz w:val="20"/>
                <w:szCs w:val="20"/>
              </w:rPr>
              <w:t>26. Authors are not islands; they seek collaborations</w:t>
            </w:r>
          </w:p>
        </w:tc>
        <w:tc>
          <w:tcPr>
            <w:tcW w:w="2958" w:type="dxa"/>
          </w:tcPr>
          <w:p w14:paraId="25DD113B" w14:textId="77777777" w:rsidR="00CA22C2" w:rsidRPr="00424999" w:rsidRDefault="00CA22C2" w:rsidP="00895EE9">
            <w:pPr>
              <w:rPr>
                <w:sz w:val="20"/>
                <w:szCs w:val="20"/>
              </w:rPr>
            </w:pPr>
          </w:p>
        </w:tc>
        <w:tc>
          <w:tcPr>
            <w:tcW w:w="2925" w:type="dxa"/>
          </w:tcPr>
          <w:p w14:paraId="2CEAD356" w14:textId="77777777" w:rsidR="00CA22C2" w:rsidRPr="00424999" w:rsidRDefault="00CA22C2" w:rsidP="00895EE9">
            <w:pPr>
              <w:rPr>
                <w:sz w:val="20"/>
                <w:szCs w:val="20"/>
              </w:rPr>
            </w:pPr>
          </w:p>
        </w:tc>
      </w:tr>
      <w:tr w:rsidR="00CA22C2" w:rsidRPr="00424999" w14:paraId="7D48FB77" w14:textId="77777777" w:rsidTr="00CA22C2">
        <w:tc>
          <w:tcPr>
            <w:tcW w:w="2973" w:type="dxa"/>
            <w:tcBorders>
              <w:bottom w:val="single" w:sz="4" w:space="0" w:color="000000"/>
            </w:tcBorders>
          </w:tcPr>
          <w:p w14:paraId="50685BCC" w14:textId="54A2BF4E" w:rsidR="00CA22C2" w:rsidRPr="00424999" w:rsidRDefault="00CA22C2" w:rsidP="00895EE9">
            <w:pPr>
              <w:rPr>
                <w:sz w:val="20"/>
                <w:szCs w:val="20"/>
              </w:rPr>
            </w:pPr>
            <w:r w:rsidRPr="00424999">
              <w:rPr>
                <w:sz w:val="20"/>
                <w:szCs w:val="20"/>
              </w:rPr>
              <w:t xml:space="preserve">27. Technology may </w:t>
            </w:r>
            <w:r w:rsidR="00807249" w:rsidRPr="00424999">
              <w:rPr>
                <w:sz w:val="20"/>
                <w:szCs w:val="20"/>
              </w:rPr>
              <w:t>change the</w:t>
            </w:r>
            <w:r w:rsidRPr="00424999">
              <w:rPr>
                <w:sz w:val="20"/>
                <w:szCs w:val="20"/>
              </w:rPr>
              <w:t xml:space="preserve"> authorship process.</w:t>
            </w:r>
          </w:p>
        </w:tc>
        <w:tc>
          <w:tcPr>
            <w:tcW w:w="2958" w:type="dxa"/>
            <w:tcBorders>
              <w:bottom w:val="single" w:sz="4" w:space="0" w:color="000000"/>
            </w:tcBorders>
          </w:tcPr>
          <w:p w14:paraId="4E96855D" w14:textId="77777777" w:rsidR="00CA22C2" w:rsidRPr="00424999" w:rsidRDefault="00CA22C2" w:rsidP="00895EE9">
            <w:pPr>
              <w:rPr>
                <w:sz w:val="20"/>
                <w:szCs w:val="20"/>
              </w:rPr>
            </w:pPr>
          </w:p>
        </w:tc>
        <w:tc>
          <w:tcPr>
            <w:tcW w:w="2925" w:type="dxa"/>
            <w:tcBorders>
              <w:bottom w:val="single" w:sz="4" w:space="0" w:color="000000"/>
            </w:tcBorders>
          </w:tcPr>
          <w:p w14:paraId="7F871BF8" w14:textId="77777777" w:rsidR="00CA22C2" w:rsidRPr="00424999" w:rsidRDefault="00CA22C2" w:rsidP="00895EE9">
            <w:pPr>
              <w:rPr>
                <w:sz w:val="20"/>
                <w:szCs w:val="20"/>
              </w:rPr>
            </w:pPr>
          </w:p>
        </w:tc>
      </w:tr>
    </w:tbl>
    <w:p w14:paraId="75C68D32" w14:textId="77777777" w:rsidR="001534BD" w:rsidRDefault="001534BD" w:rsidP="002F0A6E">
      <w:pPr>
        <w:spacing w:line="480" w:lineRule="auto"/>
      </w:pPr>
    </w:p>
    <w:p w14:paraId="5D23AB9A" w14:textId="099D24A4" w:rsidR="00C57A76" w:rsidRDefault="00500089" w:rsidP="00781FF8">
      <w:pPr>
        <w:spacing w:line="480" w:lineRule="auto"/>
      </w:pPr>
      <w:r>
        <w:tab/>
      </w:r>
      <w:r w:rsidR="002F0A6E">
        <w:t>Once the global themes were derived</w:t>
      </w:r>
      <w:r w:rsidR="00E40E9A">
        <w:t>,</w:t>
      </w:r>
      <w:r w:rsidR="002F0A6E">
        <w:t xml:space="preserve"> we created visual representations of the data process</w:t>
      </w:r>
      <w:r w:rsidR="005B02A0">
        <w:t>,</w:t>
      </w:r>
      <w:r w:rsidR="002F0A6E">
        <w:t xml:space="preserve"> which placed the global theme at the center of the web with corresponding organizing and basic themes as offshoots (</w:t>
      </w:r>
      <w:proofErr w:type="spellStart"/>
      <w:r w:rsidR="002F0A6E">
        <w:t>Attride-Stirling</w:t>
      </w:r>
      <w:proofErr w:type="spellEnd"/>
      <w:r w:rsidR="002F0A6E">
        <w:t>, 2001). W</w:t>
      </w:r>
      <w:r w:rsidR="00C57A76">
        <w:t xml:space="preserve">e </w:t>
      </w:r>
      <w:r w:rsidR="002F0A6E">
        <w:t xml:space="preserve">then </w:t>
      </w:r>
      <w:r w:rsidR="00C57A76">
        <w:t>returned to our data sets and reread them through the lenses of our global</w:t>
      </w:r>
      <w:r w:rsidR="007E2CE1">
        <w:t>, organizing, and basic themes.</w:t>
      </w:r>
      <w:r w:rsidR="00C57A76">
        <w:t xml:space="preserve"> With the goal of transforming the networks into “not only a tool for the researcher, but also for the reader” (</w:t>
      </w:r>
      <w:proofErr w:type="spellStart"/>
      <w:r w:rsidR="007E2CE1">
        <w:t>Attride-Stirling</w:t>
      </w:r>
      <w:proofErr w:type="spellEnd"/>
      <w:r w:rsidR="007E2CE1">
        <w:t xml:space="preserve">, 2001, </w:t>
      </w:r>
      <w:r w:rsidR="00C57A76">
        <w:t xml:space="preserve">p. 393), we worked to include text segments and other examples from original transcripts to support our analysis. </w:t>
      </w:r>
    </w:p>
    <w:p w14:paraId="02854FFE" w14:textId="77777777" w:rsidR="00F778A1" w:rsidRDefault="004C05A1" w:rsidP="005E0D83">
      <w:pPr>
        <w:pStyle w:val="normal0"/>
        <w:spacing w:line="480" w:lineRule="auto"/>
        <w:jc w:val="center"/>
        <w:rPr>
          <w:rFonts w:ascii="Times New Roman" w:eastAsia="Times New Roman" w:hAnsi="Times New Roman" w:cs="Times New Roman"/>
          <w:color w:val="auto"/>
          <w:sz w:val="24"/>
        </w:rPr>
      </w:pPr>
      <w:r w:rsidRPr="001640FA">
        <w:rPr>
          <w:rFonts w:ascii="Times New Roman" w:eastAsia="Times New Roman" w:hAnsi="Times New Roman" w:cs="Times New Roman"/>
          <w:b/>
          <w:color w:val="auto"/>
          <w:sz w:val="24"/>
        </w:rPr>
        <w:t>Findings</w:t>
      </w:r>
    </w:p>
    <w:p w14:paraId="5E54F993" w14:textId="2E2E2BA6" w:rsidR="005E0D83" w:rsidRDefault="00F778A1" w:rsidP="005E0D83">
      <w:pPr>
        <w:pStyle w:val="normal0"/>
        <w:spacing w:line="480" w:lineRule="auto"/>
        <w:rPr>
          <w:rFonts w:ascii="Times New Roman" w:hAnsi="Times New Roman"/>
          <w:color w:val="auto"/>
          <w:sz w:val="24"/>
        </w:rPr>
      </w:pPr>
      <w:r>
        <w:rPr>
          <w:rFonts w:ascii="Times New Roman" w:eastAsia="Times New Roman" w:hAnsi="Times New Roman" w:cs="Times New Roman"/>
          <w:color w:val="auto"/>
          <w:sz w:val="24"/>
        </w:rPr>
        <w:tab/>
      </w:r>
      <w:r w:rsidR="004C05A1" w:rsidRPr="001640FA">
        <w:rPr>
          <w:rFonts w:ascii="Times New Roman" w:eastAsia="Times New Roman" w:hAnsi="Times New Roman" w:cs="Times New Roman"/>
          <w:color w:val="auto"/>
          <w:sz w:val="24"/>
        </w:rPr>
        <w:t>The findings from this foundational study were representative of responses in student work product. The findings were important as they helped us identify the salie</w:t>
      </w:r>
      <w:r w:rsidR="007A731E">
        <w:rPr>
          <w:rFonts w:ascii="Times New Roman" w:eastAsia="Times New Roman" w:hAnsi="Times New Roman" w:cs="Times New Roman"/>
          <w:color w:val="auto"/>
          <w:sz w:val="24"/>
        </w:rPr>
        <w:t>nt themes across all data. The</w:t>
      </w:r>
      <w:r w:rsidR="004C05A1" w:rsidRPr="001640FA">
        <w:rPr>
          <w:rFonts w:ascii="Times New Roman" w:eastAsia="Times New Roman" w:hAnsi="Times New Roman" w:cs="Times New Roman"/>
          <w:color w:val="auto"/>
          <w:sz w:val="24"/>
        </w:rPr>
        <w:t xml:space="preserve"> three themes </w:t>
      </w:r>
      <w:r w:rsidR="007A731E">
        <w:rPr>
          <w:rFonts w:ascii="Times New Roman" w:eastAsia="Times New Roman" w:hAnsi="Times New Roman" w:cs="Times New Roman"/>
          <w:color w:val="auto"/>
          <w:sz w:val="24"/>
        </w:rPr>
        <w:t xml:space="preserve">presented in this section </w:t>
      </w:r>
      <w:r w:rsidR="004C05A1" w:rsidRPr="001640FA">
        <w:rPr>
          <w:rFonts w:ascii="Times New Roman" w:eastAsia="Times New Roman" w:hAnsi="Times New Roman" w:cs="Times New Roman"/>
          <w:color w:val="auto"/>
          <w:sz w:val="24"/>
        </w:rPr>
        <w:t xml:space="preserve">were </w:t>
      </w:r>
      <w:r w:rsidR="007A731E">
        <w:rPr>
          <w:rFonts w:ascii="Times New Roman" w:eastAsia="Times New Roman" w:hAnsi="Times New Roman" w:cs="Times New Roman"/>
          <w:color w:val="auto"/>
          <w:sz w:val="24"/>
        </w:rPr>
        <w:t xml:space="preserve">later </w:t>
      </w:r>
      <w:r w:rsidR="004C05A1" w:rsidRPr="001640FA">
        <w:rPr>
          <w:rFonts w:ascii="Times New Roman" w:eastAsia="Times New Roman" w:hAnsi="Times New Roman" w:cs="Times New Roman"/>
          <w:color w:val="auto"/>
          <w:sz w:val="24"/>
        </w:rPr>
        <w:t xml:space="preserve">used to guide work </w:t>
      </w:r>
      <w:r w:rsidR="00823FD7" w:rsidRPr="001640FA">
        <w:rPr>
          <w:rFonts w:ascii="Times New Roman" w:eastAsia="Times New Roman" w:hAnsi="Times New Roman" w:cs="Times New Roman"/>
          <w:color w:val="auto"/>
          <w:sz w:val="24"/>
        </w:rPr>
        <w:t xml:space="preserve">conducted by all three authors </w:t>
      </w:r>
      <w:r w:rsidR="004C05A1" w:rsidRPr="001640FA">
        <w:rPr>
          <w:rFonts w:ascii="Times New Roman" w:eastAsia="Times New Roman" w:hAnsi="Times New Roman" w:cs="Times New Roman"/>
          <w:color w:val="auto"/>
          <w:sz w:val="24"/>
        </w:rPr>
        <w:t>in subsequent classroom explorations of multimodal response and writing as a means to experience poetry.</w:t>
      </w:r>
    </w:p>
    <w:p w14:paraId="705AE461" w14:textId="47583F70" w:rsidR="004C05A1" w:rsidRPr="005E0D83" w:rsidRDefault="007E2CE1" w:rsidP="005E0D83">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t>Theme One: Meani</w:t>
      </w:r>
      <w:r w:rsidR="00D452E2">
        <w:rPr>
          <w:rFonts w:ascii="Times New Roman" w:eastAsia="Times New Roman" w:hAnsi="Times New Roman" w:cs="Times New Roman"/>
          <w:b/>
          <w:color w:val="auto"/>
          <w:sz w:val="24"/>
        </w:rPr>
        <w:t>ng Making is a Negotiation that Encompasses Time and S</w:t>
      </w:r>
      <w:r w:rsidR="004C05A1" w:rsidRPr="001640FA">
        <w:rPr>
          <w:rFonts w:ascii="Times New Roman" w:eastAsia="Times New Roman" w:hAnsi="Times New Roman" w:cs="Times New Roman"/>
          <w:b/>
          <w:color w:val="auto"/>
          <w:sz w:val="24"/>
        </w:rPr>
        <w:t>pace</w:t>
      </w:r>
    </w:p>
    <w:p w14:paraId="69F85FE9" w14:textId="007203DF" w:rsidR="001534BD" w:rsidRDefault="005E0D83" w:rsidP="00802704">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r>
      <w:r w:rsidR="004C05A1" w:rsidRPr="001640FA">
        <w:rPr>
          <w:rFonts w:ascii="Times New Roman" w:eastAsia="Times New Roman" w:hAnsi="Times New Roman" w:cs="Times New Roman"/>
          <w:color w:val="auto"/>
          <w:sz w:val="24"/>
        </w:rPr>
        <w:t>Meaning making is a negotiation that does not exist in one person, one text, one moment, or one space; it is an idiosyncratic transaction between reader and text that reaches through time and space (Rosenblatt, 1978; 1938/1995).</w:t>
      </w:r>
      <w:r w:rsidR="00211126">
        <w:rPr>
          <w:rFonts w:ascii="Times New Roman" w:eastAsia="Times New Roman" w:hAnsi="Times New Roman" w:cs="Times New Roman"/>
          <w:color w:val="auto"/>
          <w:sz w:val="24"/>
        </w:rPr>
        <w:t xml:space="preserve"> T</w:t>
      </w:r>
      <w:r w:rsidR="004C05A1" w:rsidRPr="001640FA">
        <w:rPr>
          <w:rFonts w:ascii="Times New Roman" w:eastAsia="Times New Roman" w:hAnsi="Times New Roman" w:cs="Times New Roman"/>
          <w:color w:val="auto"/>
          <w:sz w:val="24"/>
        </w:rPr>
        <w:t>he first thematic network illustrates</w:t>
      </w:r>
      <w:r w:rsidR="007E2CE1">
        <w:rPr>
          <w:rFonts w:ascii="Times New Roman" w:eastAsia="Times New Roman" w:hAnsi="Times New Roman" w:cs="Times New Roman"/>
          <w:color w:val="auto"/>
          <w:sz w:val="24"/>
        </w:rPr>
        <w:t xml:space="preserve"> </w:t>
      </w:r>
      <w:r w:rsidR="00211126">
        <w:rPr>
          <w:rFonts w:ascii="Times New Roman" w:eastAsia="Times New Roman" w:hAnsi="Times New Roman" w:cs="Times New Roman"/>
          <w:color w:val="auto"/>
          <w:sz w:val="24"/>
        </w:rPr>
        <w:t xml:space="preserve">that </w:t>
      </w:r>
      <w:r w:rsidR="004C05A1" w:rsidRPr="001640FA">
        <w:rPr>
          <w:rFonts w:ascii="Times New Roman" w:eastAsia="Times New Roman" w:hAnsi="Times New Roman" w:cs="Times New Roman"/>
          <w:color w:val="auto"/>
          <w:sz w:val="24"/>
        </w:rPr>
        <w:t xml:space="preserve">meaning negotiation with poetry encompasses </w:t>
      </w:r>
      <w:r w:rsidR="000A5CDF">
        <w:rPr>
          <w:rFonts w:ascii="Times New Roman" w:eastAsia="Times New Roman" w:hAnsi="Times New Roman" w:cs="Times New Roman"/>
          <w:color w:val="auto"/>
          <w:sz w:val="24"/>
        </w:rPr>
        <w:t>four organizing themes:</w:t>
      </w:r>
      <w:r w:rsidR="000A5CDF">
        <w:rPr>
          <w:rFonts w:ascii="Times New Roman" w:eastAsia="Times New Roman" w:hAnsi="Times New Roman" w:cs="Times New Roman"/>
          <w:i/>
          <w:color w:val="auto"/>
          <w:sz w:val="24"/>
        </w:rPr>
        <w:t xml:space="preserve"> F</w:t>
      </w:r>
      <w:r w:rsidR="004C05A1" w:rsidRPr="00802704">
        <w:rPr>
          <w:rFonts w:ascii="Times New Roman" w:eastAsia="Times New Roman" w:hAnsi="Times New Roman" w:cs="Times New Roman"/>
          <w:i/>
          <w:color w:val="auto"/>
          <w:sz w:val="24"/>
        </w:rPr>
        <w:t>lexible strategy use</w:t>
      </w:r>
      <w:r w:rsidR="004C05A1" w:rsidRPr="001640FA">
        <w:rPr>
          <w:rFonts w:ascii="Times New Roman" w:eastAsia="Times New Roman" w:hAnsi="Times New Roman" w:cs="Times New Roman"/>
          <w:color w:val="auto"/>
          <w:sz w:val="24"/>
        </w:rPr>
        <w:t xml:space="preserve">, </w:t>
      </w:r>
      <w:r w:rsidR="000A5CDF">
        <w:rPr>
          <w:rFonts w:ascii="Times New Roman" w:eastAsia="Times New Roman" w:hAnsi="Times New Roman" w:cs="Times New Roman"/>
          <w:i/>
          <w:color w:val="auto"/>
          <w:sz w:val="24"/>
        </w:rPr>
        <w:t>P</w:t>
      </w:r>
      <w:r w:rsidR="004C05A1" w:rsidRPr="00802704">
        <w:rPr>
          <w:rFonts w:ascii="Times New Roman" w:eastAsia="Times New Roman" w:hAnsi="Times New Roman" w:cs="Times New Roman"/>
          <w:i/>
          <w:color w:val="auto"/>
          <w:sz w:val="24"/>
        </w:rPr>
        <w:t>redispositions to poetry</w:t>
      </w:r>
      <w:r w:rsidR="004C05A1" w:rsidRPr="001640FA">
        <w:rPr>
          <w:rFonts w:ascii="Times New Roman" w:eastAsia="Times New Roman" w:hAnsi="Times New Roman" w:cs="Times New Roman"/>
          <w:color w:val="auto"/>
          <w:sz w:val="24"/>
        </w:rPr>
        <w:t>,</w:t>
      </w:r>
      <w:r w:rsidR="000A5CDF">
        <w:rPr>
          <w:rFonts w:ascii="Times New Roman" w:eastAsia="Times New Roman" w:hAnsi="Times New Roman" w:cs="Times New Roman"/>
          <w:color w:val="auto"/>
          <w:sz w:val="24"/>
        </w:rPr>
        <w:t xml:space="preserve"> </w:t>
      </w:r>
      <w:r w:rsidR="000A5CDF">
        <w:rPr>
          <w:rFonts w:ascii="Times New Roman" w:eastAsia="Times New Roman" w:hAnsi="Times New Roman" w:cs="Times New Roman"/>
          <w:i/>
          <w:color w:val="auto"/>
          <w:sz w:val="24"/>
        </w:rPr>
        <w:t>C</w:t>
      </w:r>
      <w:r w:rsidR="004C05A1" w:rsidRPr="00802704">
        <w:rPr>
          <w:rFonts w:ascii="Times New Roman" w:eastAsia="Times New Roman" w:hAnsi="Times New Roman" w:cs="Times New Roman"/>
          <w:i/>
          <w:color w:val="auto"/>
          <w:sz w:val="24"/>
        </w:rPr>
        <w:t>onnections a reader makes</w:t>
      </w:r>
      <w:r w:rsidR="004C05A1" w:rsidRPr="001640FA">
        <w:rPr>
          <w:rFonts w:ascii="Times New Roman" w:eastAsia="Times New Roman" w:hAnsi="Times New Roman" w:cs="Times New Roman"/>
          <w:color w:val="auto"/>
          <w:sz w:val="24"/>
        </w:rPr>
        <w:t xml:space="preserve">, and the </w:t>
      </w:r>
      <w:r w:rsidR="000A5CDF">
        <w:rPr>
          <w:rFonts w:ascii="Times New Roman" w:eastAsia="Times New Roman" w:hAnsi="Times New Roman" w:cs="Times New Roman"/>
          <w:i/>
          <w:color w:val="auto"/>
          <w:sz w:val="24"/>
        </w:rPr>
        <w:t>R</w:t>
      </w:r>
      <w:r w:rsidR="004C05A1" w:rsidRPr="00802704">
        <w:rPr>
          <w:rFonts w:ascii="Times New Roman" w:eastAsia="Times New Roman" w:hAnsi="Times New Roman" w:cs="Times New Roman"/>
          <w:i/>
          <w:color w:val="auto"/>
          <w:sz w:val="24"/>
        </w:rPr>
        <w:t xml:space="preserve">elationship between </w:t>
      </w:r>
      <w:r w:rsidR="001534BD" w:rsidRPr="00802704">
        <w:rPr>
          <w:rFonts w:ascii="Times New Roman" w:eastAsia="Times New Roman" w:hAnsi="Times New Roman" w:cs="Times New Roman"/>
          <w:i/>
          <w:color w:val="auto"/>
          <w:sz w:val="24"/>
        </w:rPr>
        <w:t>reader orientation and meaning</w:t>
      </w:r>
      <w:r w:rsidR="001534BD">
        <w:rPr>
          <w:rFonts w:ascii="Times New Roman" w:eastAsia="Times New Roman" w:hAnsi="Times New Roman" w:cs="Times New Roman"/>
          <w:color w:val="auto"/>
          <w:sz w:val="24"/>
        </w:rPr>
        <w:t xml:space="preserve">. </w:t>
      </w:r>
      <w:r w:rsidR="001534BD" w:rsidRPr="00807249">
        <w:rPr>
          <w:rFonts w:ascii="Times New Roman" w:eastAsia="Times New Roman" w:hAnsi="Times New Roman" w:cs="Times New Roman"/>
          <w:color w:val="auto"/>
          <w:sz w:val="24"/>
        </w:rPr>
        <w:t xml:space="preserve">See Figure </w:t>
      </w:r>
      <w:r w:rsidR="00823FD7" w:rsidRPr="00807249">
        <w:rPr>
          <w:rFonts w:ascii="Times New Roman" w:eastAsia="Times New Roman" w:hAnsi="Times New Roman" w:cs="Times New Roman"/>
          <w:color w:val="auto"/>
          <w:sz w:val="24"/>
        </w:rPr>
        <w:t xml:space="preserve">5 </w:t>
      </w:r>
      <w:r w:rsidR="001534BD" w:rsidRPr="00807249">
        <w:rPr>
          <w:rFonts w:ascii="Times New Roman" w:eastAsia="Times New Roman" w:hAnsi="Times New Roman" w:cs="Times New Roman"/>
          <w:color w:val="auto"/>
          <w:sz w:val="24"/>
        </w:rPr>
        <w:t xml:space="preserve">for a visual </w:t>
      </w:r>
      <w:r w:rsidR="0062400B" w:rsidRPr="00807249">
        <w:rPr>
          <w:rFonts w:ascii="Times New Roman" w:eastAsia="Times New Roman" w:hAnsi="Times New Roman" w:cs="Times New Roman"/>
          <w:color w:val="auto"/>
          <w:sz w:val="24"/>
        </w:rPr>
        <w:t xml:space="preserve">representation </w:t>
      </w:r>
      <w:r w:rsidR="001534BD" w:rsidRPr="00807249">
        <w:rPr>
          <w:rFonts w:ascii="Times New Roman" w:eastAsia="Times New Roman" w:hAnsi="Times New Roman" w:cs="Times New Roman"/>
          <w:color w:val="auto"/>
          <w:sz w:val="24"/>
        </w:rPr>
        <w:t>of our thematic analytical tool.</w:t>
      </w:r>
    </w:p>
    <w:p w14:paraId="0291E769" w14:textId="7B12FA31" w:rsidR="00807249" w:rsidRDefault="00E505E7" w:rsidP="00E505E7">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22151A7F" w14:textId="58EDB5C8" w:rsidR="00E505E7" w:rsidRDefault="00E505E7" w:rsidP="00E505E7">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5 About Here</w:t>
      </w:r>
    </w:p>
    <w:p w14:paraId="6B1291DE" w14:textId="3473FA66" w:rsidR="004C05A1" w:rsidRPr="00E505E7" w:rsidRDefault="00E505E7" w:rsidP="00E505E7">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35F2AA7F" w14:textId="6059F81D" w:rsidR="00ED2535" w:rsidRDefault="00ED2535" w:rsidP="00807249">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5. </w:t>
      </w:r>
      <w:r>
        <w:rPr>
          <w:rFonts w:ascii="Times New Roman" w:eastAsia="Times New Roman" w:hAnsi="Times New Roman" w:cs="Times New Roman"/>
          <w:color w:val="auto"/>
          <w:sz w:val="24"/>
        </w:rPr>
        <w:t xml:space="preserve"> Thematic Network constructed around Global Theme #1</w:t>
      </w:r>
    </w:p>
    <w:p w14:paraId="7690614D" w14:textId="77777777" w:rsidR="00E505E7" w:rsidRDefault="00E505E7" w:rsidP="00807249">
      <w:pPr>
        <w:pStyle w:val="normal0"/>
        <w:spacing w:line="480" w:lineRule="auto"/>
        <w:rPr>
          <w:rFonts w:ascii="Times New Roman" w:eastAsia="Times New Roman" w:hAnsi="Times New Roman" w:cs="Times New Roman"/>
          <w:color w:val="auto"/>
          <w:sz w:val="24"/>
        </w:rPr>
      </w:pPr>
    </w:p>
    <w:p w14:paraId="4272E650" w14:textId="2F333260" w:rsidR="004C05A1" w:rsidRPr="001640FA" w:rsidRDefault="004C05A1" w:rsidP="004C05A1">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 </w:t>
      </w:r>
      <w:proofErr w:type="gramStart"/>
      <w:r w:rsidR="00F778A1" w:rsidRPr="005E0D83">
        <w:rPr>
          <w:rFonts w:ascii="Times New Roman" w:eastAsia="Times New Roman" w:hAnsi="Times New Roman" w:cs="Times New Roman"/>
          <w:b/>
          <w:color w:val="auto"/>
          <w:sz w:val="24"/>
        </w:rPr>
        <w:t>Flexible strategy use.</w:t>
      </w:r>
      <w:proofErr w:type="gramEnd"/>
      <w:r w:rsidR="00F778A1" w:rsidRPr="005E0D83">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In order to </w:t>
      </w:r>
      <w:r w:rsidR="001534BD">
        <w:rPr>
          <w:rFonts w:ascii="Times New Roman" w:eastAsia="Times New Roman" w:hAnsi="Times New Roman" w:cs="Times New Roman"/>
          <w:color w:val="auto"/>
          <w:sz w:val="24"/>
        </w:rPr>
        <w:t>write a multimodal response to their poems</w:t>
      </w:r>
      <w:r w:rsidRPr="001640FA">
        <w:rPr>
          <w:rFonts w:ascii="Times New Roman" w:eastAsia="Times New Roman" w:hAnsi="Times New Roman" w:cs="Times New Roman"/>
          <w:color w:val="auto"/>
          <w:sz w:val="24"/>
        </w:rPr>
        <w:t>, students flexibly and independently employed a variety of reading strategies. Evidenced through free-writes, considered responses, and reflections, these strategies included summarizing, rereading, and visualizing</w:t>
      </w:r>
      <w:r w:rsidR="00E235D3">
        <w:rPr>
          <w:rFonts w:ascii="Times New Roman" w:eastAsia="Times New Roman" w:hAnsi="Times New Roman" w:cs="Times New Roman"/>
          <w:color w:val="auto"/>
          <w:sz w:val="24"/>
        </w:rPr>
        <w:t xml:space="preserve"> (</w:t>
      </w:r>
      <w:r w:rsidR="00867AE7">
        <w:rPr>
          <w:rFonts w:ascii="Times New Roman" w:eastAsia="Times New Roman" w:hAnsi="Times New Roman" w:cs="Times New Roman"/>
          <w:color w:val="auto"/>
          <w:sz w:val="24"/>
        </w:rPr>
        <w:t>e.g.,</w:t>
      </w:r>
      <w:r w:rsidR="00E235D3">
        <w:rPr>
          <w:rFonts w:ascii="Times New Roman" w:eastAsia="Times New Roman" w:hAnsi="Times New Roman" w:cs="Times New Roman"/>
          <w:color w:val="auto"/>
          <w:sz w:val="24"/>
        </w:rPr>
        <w:t xml:space="preserve"> Fisher &amp; Frey, 2012, </w:t>
      </w:r>
      <w:proofErr w:type="spellStart"/>
      <w:r w:rsidR="00E235D3">
        <w:rPr>
          <w:rFonts w:ascii="Times New Roman" w:eastAsia="Times New Roman" w:hAnsi="Times New Roman" w:cs="Times New Roman"/>
          <w:color w:val="auto"/>
          <w:sz w:val="24"/>
        </w:rPr>
        <w:t>Bomer</w:t>
      </w:r>
      <w:proofErr w:type="spellEnd"/>
      <w:r w:rsidR="00E235D3">
        <w:rPr>
          <w:rFonts w:ascii="Times New Roman" w:eastAsia="Times New Roman" w:hAnsi="Times New Roman" w:cs="Times New Roman"/>
          <w:color w:val="auto"/>
          <w:sz w:val="24"/>
        </w:rPr>
        <w:t xml:space="preserve">, 2008, Beers, 2003; </w:t>
      </w:r>
      <w:proofErr w:type="spellStart"/>
      <w:r w:rsidR="00E235D3">
        <w:rPr>
          <w:rFonts w:ascii="Times New Roman" w:eastAsia="Times New Roman" w:hAnsi="Times New Roman" w:cs="Times New Roman"/>
          <w:color w:val="auto"/>
          <w:sz w:val="24"/>
        </w:rPr>
        <w:t>Tovani</w:t>
      </w:r>
      <w:proofErr w:type="spellEnd"/>
      <w:r w:rsidR="00E235D3">
        <w:rPr>
          <w:rFonts w:ascii="Times New Roman" w:eastAsia="Times New Roman" w:hAnsi="Times New Roman" w:cs="Times New Roman"/>
          <w:color w:val="auto"/>
          <w:sz w:val="24"/>
        </w:rPr>
        <w:t>, 2004)</w:t>
      </w:r>
      <w:r w:rsidRPr="001640FA">
        <w:rPr>
          <w:rFonts w:ascii="Times New Roman" w:eastAsia="Times New Roman" w:hAnsi="Times New Roman" w:cs="Times New Roman"/>
          <w:color w:val="auto"/>
          <w:sz w:val="24"/>
        </w:rPr>
        <w:t xml:space="preserve">.  For example, one male participant summarized Angelou’s “Impeccable Conception” upfront, with the main idea:  “This poem talks about the inspiration and the passion of a poet,” whereas another male student noted using a rereading strategy: “I found myself jumping back to previous lines in each verse, sort of trying to get a feeling of the whole rather than recalling only disjunctive fragments.” Other strategies included students visualizing and “hearing” words during reading; a reader of Whitman “pictured the scene, a bored young man in a lecture </w:t>
      </w:r>
      <w:r w:rsidR="0062400B" w:rsidRPr="001640FA">
        <w:rPr>
          <w:rFonts w:ascii="Times New Roman" w:eastAsia="Times New Roman" w:hAnsi="Times New Roman" w:cs="Times New Roman"/>
          <w:color w:val="auto"/>
          <w:sz w:val="24"/>
        </w:rPr>
        <w:t>hall…”</w:t>
      </w:r>
      <w:r w:rsidRPr="001640FA">
        <w:rPr>
          <w:rFonts w:ascii="Times New Roman" w:eastAsia="Times New Roman" w:hAnsi="Times New Roman" w:cs="Times New Roman"/>
          <w:color w:val="auto"/>
          <w:sz w:val="24"/>
        </w:rPr>
        <w:t xml:space="preserve"> and, responding to Williams another wrote, “When I read [my poem] in my head it sounded so different from when it was read aloud.” </w:t>
      </w:r>
    </w:p>
    <w:p w14:paraId="5EAF5E29" w14:textId="4ECB2D4C" w:rsidR="00991898" w:rsidRDefault="004C05A1" w:rsidP="00802704">
      <w:pPr>
        <w:spacing w:line="480" w:lineRule="auto"/>
      </w:pPr>
      <w:r w:rsidRPr="001640FA">
        <w:rPr>
          <w:b/>
        </w:rPr>
        <w:t xml:space="preserve"> </w:t>
      </w:r>
      <w:r w:rsidRPr="001640FA">
        <w:rPr>
          <w:b/>
        </w:rPr>
        <w:tab/>
      </w:r>
      <w:r w:rsidRPr="00D452E2">
        <w:rPr>
          <w:b/>
        </w:rPr>
        <w:t>Predispositions to poetry affect meaning making.</w:t>
      </w:r>
      <w:r w:rsidRPr="001640FA">
        <w:rPr>
          <w:i/>
        </w:rPr>
        <w:t xml:space="preserve"> </w:t>
      </w:r>
      <w:r w:rsidRPr="001640FA">
        <w:t>Expressing a positive predisposition to poetry, a male student clarified atypical boredom with “his” particular poem: “And this is NOT because I dislike poetry. In fact, I love poetry, and I enjoy writing it myself.”  Another male student expressed a negative predisposition to poetry, calling it “meaningless words on a piece of paper that people overanalyze to whatever suits their fancy on that particular day</w:t>
      </w:r>
      <w:r>
        <w:t>.”</w:t>
      </w:r>
      <w:r w:rsidRPr="001640FA">
        <w:t xml:space="preserve"> </w:t>
      </w:r>
      <w:r w:rsidR="00991898" w:rsidRPr="001640FA">
        <w:t xml:space="preserve">Our data evidenced interesting findings with regard to these students’ </w:t>
      </w:r>
      <w:r w:rsidR="00991898">
        <w:t>predispositions.</w:t>
      </w:r>
    </w:p>
    <w:p w14:paraId="5DD26E0D" w14:textId="77777777" w:rsidR="00991898" w:rsidRDefault="004C05A1" w:rsidP="00991898">
      <w:pPr>
        <w:spacing w:line="480" w:lineRule="auto"/>
        <w:ind w:firstLine="720"/>
      </w:pPr>
      <w:r w:rsidRPr="001640FA">
        <w:t xml:space="preserve">The first “positively predisposed” student showed expected mature engagement with Angelou’s text; he questioned why the poet is specified as a woman and wondered about potential sexual overtones in the pants/romance rhyme. However, he later concluded that, “writing poetry about writing poetry is dumb.”  Contrast between this colloquial language and the student’s initial sophisticated critique suggests that distaste for the poem influenced his interest in meaning making, despite his positive predisposition. </w:t>
      </w:r>
      <w:r w:rsidR="008D629D">
        <w:t xml:space="preserve">The second student, whose predisposition suggests he would </w:t>
      </w:r>
      <w:r w:rsidR="008D629D" w:rsidRPr="00802704">
        <w:rPr>
          <w:i/>
        </w:rPr>
        <w:t>not</w:t>
      </w:r>
      <w:r w:rsidR="008D629D">
        <w:t xml:space="preserve"> expect to find “deep meaning” through poetry, expressed a compelling transaction with “Between Walls,” exploring the repeated use of the words “might,” “may,” and “maybe.” He also used what </w:t>
      </w:r>
      <w:r w:rsidR="008D629D" w:rsidRPr="00991898">
        <w:t>we characterize</w:t>
      </w:r>
      <w:r w:rsidR="00991898">
        <w:t>d</w:t>
      </w:r>
      <w:r w:rsidR="008D629D">
        <w:t xml:space="preserve"> as poetic language in his own writing: “…feathers stop growing, the only thing that remains is a remembrance of what used to be, that reflect/refract the sun’s broken rays, pieces of a green bottle…” Furthermore, as shown in Figure </w:t>
      </w:r>
      <w:r w:rsidR="00D27E7D">
        <w:t>2</w:t>
      </w:r>
      <w:r w:rsidR="008D629D">
        <w:t xml:space="preserve">, his image tableau showed an eclectic choice of images, attention to detail, and deliberate placement, suggesting that this student was clearly working to make meaning, despite his “declared” predisposition that poetry can be meaningless. </w:t>
      </w:r>
    </w:p>
    <w:p w14:paraId="4B222F5D" w14:textId="1F7654F5" w:rsidR="008D629D" w:rsidRPr="008D629D" w:rsidRDefault="008D629D" w:rsidP="00991898">
      <w:pPr>
        <w:spacing w:line="480" w:lineRule="auto"/>
        <w:ind w:firstLine="720"/>
      </w:pPr>
      <w:r>
        <w:t>Thus, it appears that a positive pre</w:t>
      </w:r>
      <w:r w:rsidR="00991898">
        <w:t>disposition can be derailed, and</w:t>
      </w:r>
      <w:r>
        <w:t xml:space="preserve"> a negative or neutral predisposition can be</w:t>
      </w:r>
      <w:r w:rsidR="00D452E2">
        <w:t xml:space="preserve"> channeled toward fruitfulness.</w:t>
      </w:r>
      <w:r>
        <w:t xml:space="preserve"> </w:t>
      </w:r>
      <w:r w:rsidRPr="00EC0090">
        <w:t xml:space="preserve">These two students </w:t>
      </w:r>
      <w:r>
        <w:t>suggest</w:t>
      </w:r>
      <w:r w:rsidRPr="00EC0090">
        <w:t xml:space="preserve"> that predispositions to poetry </w:t>
      </w:r>
      <w:r>
        <w:t xml:space="preserve">can </w:t>
      </w:r>
      <w:r w:rsidRPr="00EC0090">
        <w:t>act as a switch in the live circuit of meaning making</w:t>
      </w:r>
      <w:r>
        <w:t>, dep</w:t>
      </w:r>
      <w:r w:rsidR="00991898">
        <w:t>ending upon pedagogical context, a finding echoed elsewhere in the data.</w:t>
      </w:r>
      <w:r>
        <w:t xml:space="preserve"> </w:t>
      </w:r>
    </w:p>
    <w:p w14:paraId="3BEF8FBF" w14:textId="2F86DA25" w:rsidR="004C05A1" w:rsidRPr="001640FA" w:rsidRDefault="004C05A1" w:rsidP="004C05A1">
      <w:pPr>
        <w:pStyle w:val="normal0"/>
        <w:spacing w:line="480" w:lineRule="auto"/>
        <w:ind w:firstLine="720"/>
        <w:rPr>
          <w:rFonts w:ascii="Times New Roman" w:hAnsi="Times New Roman"/>
          <w:color w:val="auto"/>
          <w:sz w:val="24"/>
        </w:rPr>
      </w:pPr>
      <w:r w:rsidRPr="00D452E2">
        <w:rPr>
          <w:rFonts w:ascii="Times New Roman" w:eastAsia="Times New Roman" w:hAnsi="Times New Roman" w:cs="Times New Roman"/>
          <w:b/>
          <w:color w:val="auto"/>
          <w:sz w:val="24"/>
        </w:rPr>
        <w:t>Connections affect meaning making.</w:t>
      </w:r>
      <w:r w:rsidR="0010414D">
        <w:rPr>
          <w:rFonts w:ascii="Times New Roman" w:eastAsia="Times New Roman" w:hAnsi="Times New Roman" w:cs="Times New Roman"/>
          <w:color w:val="auto"/>
          <w:sz w:val="24"/>
        </w:rPr>
        <w:t xml:space="preserve"> Personal and </w:t>
      </w:r>
      <w:proofErr w:type="spellStart"/>
      <w:r w:rsidR="0010414D">
        <w:rPr>
          <w:rFonts w:ascii="Times New Roman" w:eastAsia="Times New Roman" w:hAnsi="Times New Roman" w:cs="Times New Roman"/>
          <w:color w:val="auto"/>
          <w:sz w:val="24"/>
        </w:rPr>
        <w:t>intertextual</w:t>
      </w:r>
      <w:proofErr w:type="spellEnd"/>
      <w:r w:rsidR="0010414D">
        <w:rPr>
          <w:rFonts w:ascii="Times New Roman" w:eastAsia="Times New Roman" w:hAnsi="Times New Roman" w:cs="Times New Roman"/>
          <w:color w:val="auto"/>
          <w:sz w:val="24"/>
        </w:rPr>
        <w:t xml:space="preserve"> connections </w:t>
      </w:r>
      <w:r w:rsidR="00867AE7" w:rsidRPr="00867AE7">
        <w:rPr>
          <w:rFonts w:ascii="Times New Roman" w:eastAsia="Times New Roman" w:hAnsi="Times New Roman" w:cs="Times New Roman"/>
          <w:color w:val="auto"/>
          <w:sz w:val="24"/>
        </w:rPr>
        <w:t>(</w:t>
      </w:r>
      <w:r w:rsidR="00867AE7">
        <w:rPr>
          <w:rFonts w:ascii="Times New Roman" w:eastAsia="Times New Roman" w:hAnsi="Times New Roman" w:cs="Times New Roman"/>
          <w:color w:val="auto"/>
          <w:sz w:val="24"/>
        </w:rPr>
        <w:t>e.g.,</w:t>
      </w:r>
      <w:r w:rsidR="00867AE7" w:rsidRPr="00867AE7">
        <w:rPr>
          <w:rFonts w:ascii="Times New Roman" w:eastAsia="Times New Roman" w:hAnsi="Times New Roman" w:cs="Times New Roman"/>
          <w:color w:val="auto"/>
          <w:sz w:val="24"/>
        </w:rPr>
        <w:t xml:space="preserve"> Keene &amp; Zimmermann, 1997) </w:t>
      </w:r>
      <w:r w:rsidR="0010414D">
        <w:rPr>
          <w:rFonts w:ascii="Times New Roman" w:eastAsia="Times New Roman" w:hAnsi="Times New Roman" w:cs="Times New Roman"/>
          <w:color w:val="auto"/>
          <w:sz w:val="24"/>
        </w:rPr>
        <w:t>were expressed through virtually all image tableaus, with the definition of “text” broadened beyond the traditional.</w:t>
      </w:r>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 xml:space="preserve">One male student connected the theme of the Whitman poem to </w:t>
      </w:r>
      <w:r w:rsidRPr="001640FA">
        <w:rPr>
          <w:rFonts w:ascii="Times New Roman" w:eastAsia="Times New Roman" w:hAnsi="Times New Roman" w:cs="Times New Roman"/>
          <w:i/>
          <w:color w:val="auto"/>
          <w:sz w:val="24"/>
        </w:rPr>
        <w:t>Catcher in the Rye</w:t>
      </w:r>
      <w:r w:rsidR="0010414D">
        <w:rPr>
          <w:rFonts w:ascii="Times New Roman" w:eastAsia="Times New Roman" w:hAnsi="Times New Roman" w:cs="Times New Roman"/>
          <w:i/>
          <w:color w:val="auto"/>
          <w:sz w:val="24"/>
        </w:rPr>
        <w:t>,</w:t>
      </w:r>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offering that both texts include “a non-conformist who learns in non-conventional ways</w:t>
      </w:r>
      <w:r w:rsidR="002F3B40">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w:t>
      </w:r>
      <w:r w:rsidR="00B70280">
        <w:rPr>
          <w:rFonts w:ascii="Times New Roman" w:eastAsia="Times New Roman" w:hAnsi="Times New Roman" w:cs="Times New Roman"/>
          <w:color w:val="auto"/>
          <w:sz w:val="24"/>
        </w:rPr>
        <w:t>while another included both v</w:t>
      </w:r>
      <w:r w:rsidR="002F3B40">
        <w:rPr>
          <w:rFonts w:ascii="Times New Roman" w:eastAsia="Times New Roman" w:hAnsi="Times New Roman" w:cs="Times New Roman"/>
          <w:color w:val="auto"/>
          <w:sz w:val="24"/>
        </w:rPr>
        <w:t xml:space="preserve">an Gogh’s </w:t>
      </w:r>
      <w:r w:rsidR="002F3B40" w:rsidRPr="00802704">
        <w:rPr>
          <w:rFonts w:ascii="Times New Roman" w:eastAsia="Times New Roman" w:hAnsi="Times New Roman" w:cs="Times New Roman"/>
          <w:i/>
          <w:color w:val="auto"/>
          <w:sz w:val="24"/>
        </w:rPr>
        <w:t>Starry Night</w:t>
      </w:r>
      <w:r w:rsidR="002F3B40">
        <w:rPr>
          <w:rFonts w:ascii="Times New Roman" w:eastAsia="Times New Roman" w:hAnsi="Times New Roman" w:cs="Times New Roman"/>
          <w:color w:val="auto"/>
          <w:sz w:val="24"/>
        </w:rPr>
        <w:t xml:space="preserve"> and Munch’s </w:t>
      </w:r>
      <w:r w:rsidR="002F3B40" w:rsidRPr="00802704">
        <w:rPr>
          <w:rFonts w:ascii="Times New Roman" w:eastAsia="Times New Roman" w:hAnsi="Times New Roman" w:cs="Times New Roman"/>
          <w:i/>
          <w:color w:val="auto"/>
          <w:sz w:val="24"/>
        </w:rPr>
        <w:t>The Scream</w:t>
      </w:r>
      <w:r w:rsidR="002F3B40">
        <w:rPr>
          <w:rFonts w:ascii="Times New Roman" w:eastAsia="Times New Roman" w:hAnsi="Times New Roman" w:cs="Times New Roman"/>
          <w:color w:val="auto"/>
          <w:sz w:val="24"/>
        </w:rPr>
        <w:t xml:space="preserve"> on his image tableau (as shown in Figure </w:t>
      </w:r>
      <w:r w:rsidR="00D27E7D">
        <w:rPr>
          <w:rFonts w:ascii="Times New Roman" w:eastAsia="Times New Roman" w:hAnsi="Times New Roman" w:cs="Times New Roman"/>
          <w:color w:val="auto"/>
          <w:sz w:val="24"/>
        </w:rPr>
        <w:t>1</w:t>
      </w:r>
      <w:r w:rsidR="002F3B40">
        <w:rPr>
          <w:rFonts w:ascii="Times New Roman" w:eastAsia="Times New Roman" w:hAnsi="Times New Roman" w:cs="Times New Roman"/>
          <w:color w:val="auto"/>
          <w:sz w:val="24"/>
        </w:rPr>
        <w:t xml:space="preserve">). </w:t>
      </w:r>
      <w:r w:rsidR="0010414D">
        <w:rPr>
          <w:rFonts w:ascii="Times New Roman" w:eastAsia="Times New Roman" w:hAnsi="Times New Roman" w:cs="Times New Roman"/>
          <w:color w:val="auto"/>
          <w:sz w:val="24"/>
        </w:rPr>
        <w:t>Expressing</w:t>
      </w:r>
      <w:r w:rsidR="0010414D"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distaste for Angelou’s “stupid poem,” another made reference to outside texts declaring he preferred the intrigue and mystery of Edgar Allen Poe, naming specifically “The Raven” and “The Bells.” Another </w:t>
      </w:r>
      <w:proofErr w:type="spellStart"/>
      <w:r w:rsidRPr="001640FA">
        <w:rPr>
          <w:rFonts w:ascii="Times New Roman" w:eastAsia="Times New Roman" w:hAnsi="Times New Roman" w:cs="Times New Roman"/>
          <w:color w:val="auto"/>
          <w:sz w:val="24"/>
        </w:rPr>
        <w:t>intertextual</w:t>
      </w:r>
      <w:proofErr w:type="spellEnd"/>
      <w:r w:rsidRPr="001640FA">
        <w:rPr>
          <w:rFonts w:ascii="Times New Roman" w:eastAsia="Times New Roman" w:hAnsi="Times New Roman" w:cs="Times New Roman"/>
          <w:color w:val="auto"/>
          <w:sz w:val="24"/>
        </w:rPr>
        <w:t xml:space="preserve"> connection emerged during authoring, when a student began his poem with an Anne Bronte title: “</w:t>
      </w:r>
      <w:proofErr w:type="spellStart"/>
      <w:r w:rsidRPr="001640FA">
        <w:rPr>
          <w:rFonts w:ascii="Times New Roman" w:eastAsia="Times New Roman" w:hAnsi="Times New Roman" w:cs="Times New Roman"/>
          <w:color w:val="auto"/>
          <w:sz w:val="24"/>
        </w:rPr>
        <w:t>Vanitas</w:t>
      </w:r>
      <w:proofErr w:type="spell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Vanitatum</w:t>
      </w:r>
      <w:proofErr w:type="spellEnd"/>
      <w:r w:rsidRPr="001640FA">
        <w:rPr>
          <w:rFonts w:ascii="Times New Roman" w:eastAsia="Times New Roman" w:hAnsi="Times New Roman" w:cs="Times New Roman"/>
          <w:color w:val="auto"/>
          <w:sz w:val="24"/>
        </w:rPr>
        <w:t xml:space="preserve">, Omnia </w:t>
      </w:r>
      <w:proofErr w:type="spellStart"/>
      <w:r w:rsidRPr="001640FA">
        <w:rPr>
          <w:rFonts w:ascii="Times New Roman" w:eastAsia="Times New Roman" w:hAnsi="Times New Roman" w:cs="Times New Roman"/>
          <w:color w:val="auto"/>
          <w:sz w:val="24"/>
        </w:rPr>
        <w:t>Vanitas</w:t>
      </w:r>
      <w:proofErr w:type="spellEnd"/>
      <w:r w:rsidRPr="001640FA">
        <w:rPr>
          <w:rFonts w:ascii="Times New Roman" w:eastAsia="Times New Roman" w:hAnsi="Times New Roman" w:cs="Times New Roman"/>
          <w:color w:val="auto"/>
          <w:sz w:val="24"/>
        </w:rPr>
        <w:t xml:space="preserve">.” Still other students connected idiosyncratically; about “Between Walls,” a girl wrote, “The back wings of the hospital…reminded me of angel wings,” while a boy wrote that a rhyme he found “weird” was “like something [classmate] would say. He’s weird too.” </w:t>
      </w:r>
    </w:p>
    <w:p w14:paraId="706A6F85" w14:textId="47EC14AC" w:rsidR="004C05A1" w:rsidRPr="001640FA" w:rsidRDefault="004C05A1" w:rsidP="00802704">
      <w:pPr>
        <w:spacing w:line="480" w:lineRule="auto"/>
        <w:ind w:firstLine="720"/>
      </w:pPr>
      <w:r w:rsidRPr="001640FA">
        <w:t xml:space="preserve">Use of the Internet </w:t>
      </w:r>
      <w:r w:rsidR="00D27E7D">
        <w:t xml:space="preserve">also consistently </w:t>
      </w:r>
      <w:r w:rsidRPr="001640FA">
        <w:t xml:space="preserve">connected students to popular culture—an aspect of their world outside the classroom. Keyword searches led to images of characters from “Peanuts,” popular bands such as “My Chemical Romance,” and (given that the last stanza of “Impeccable Conception” includes the line “then hurry home to be alone”) a familiar mug shot from the movie “Home Alone.” Students also sought popular culture images as background for student-authored poems; notably, one student spent over 15 minutes searching for a man with a lantern and ultimately chose an image from “Phantom of the Opera.” </w:t>
      </w:r>
      <w:r w:rsidR="002D0AB0">
        <w:t xml:space="preserve">These connections </w:t>
      </w:r>
      <w:r w:rsidR="002D0AB0" w:rsidRPr="00B7700C">
        <w:t>exemplif</w:t>
      </w:r>
      <w:r w:rsidR="002D0AB0">
        <w:t>ied the Internet as  “an interesting metaphor machine” (</w:t>
      </w:r>
      <w:proofErr w:type="spellStart"/>
      <w:r w:rsidR="002D0AB0">
        <w:t>McVee</w:t>
      </w:r>
      <w:proofErr w:type="spellEnd"/>
      <w:r w:rsidR="002D0AB0">
        <w:t xml:space="preserve">, Bailey, &amp; Shanahan, 2008, p. 123), leaving meaning negotiation open to the effects of connections serendipitous and deliberate, </w:t>
      </w:r>
      <w:proofErr w:type="spellStart"/>
      <w:r w:rsidR="002D0AB0">
        <w:t>intertextual</w:t>
      </w:r>
      <w:proofErr w:type="spellEnd"/>
      <w:r w:rsidR="002D0AB0">
        <w:t xml:space="preserve"> and personal, with meaning making threaded </w:t>
      </w:r>
      <w:r w:rsidR="002D0AB0" w:rsidRPr="00802704">
        <w:t>through time and space.</w:t>
      </w:r>
    </w:p>
    <w:p w14:paraId="3E45390D" w14:textId="1A887ADC" w:rsidR="004C05A1" w:rsidRPr="001640FA" w:rsidRDefault="004C05A1" w:rsidP="004C05A1">
      <w:pPr>
        <w:pStyle w:val="normal0"/>
        <w:spacing w:line="480" w:lineRule="auto"/>
        <w:ind w:firstLine="720"/>
        <w:rPr>
          <w:rFonts w:ascii="Times New Roman" w:hAnsi="Times New Roman"/>
          <w:color w:val="auto"/>
          <w:sz w:val="24"/>
        </w:rPr>
      </w:pPr>
      <w:r w:rsidRPr="00D452E2">
        <w:rPr>
          <w:rFonts w:ascii="Times New Roman" w:eastAsia="Times New Roman" w:hAnsi="Times New Roman" w:cs="Times New Roman"/>
          <w:b/>
          <w:color w:val="auto"/>
          <w:sz w:val="24"/>
        </w:rPr>
        <w:t>Reader and meaning are related.</w:t>
      </w:r>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In many cases, students intentionally sought deep, multiple layers of meaning</w:t>
      </w:r>
      <w:r w:rsidR="001534BD">
        <w:rPr>
          <w:rFonts w:ascii="Times New Roman" w:eastAsia="Times New Roman" w:hAnsi="Times New Roman" w:cs="Times New Roman"/>
          <w:color w:val="auto"/>
          <w:sz w:val="24"/>
        </w:rPr>
        <w:t xml:space="preserve"> as they wrote multimodal responses</w:t>
      </w:r>
      <w:r w:rsidRPr="001640FA">
        <w:rPr>
          <w:rFonts w:ascii="Times New Roman" w:eastAsia="Times New Roman" w:hAnsi="Times New Roman" w:cs="Times New Roman"/>
          <w:color w:val="auto"/>
          <w:sz w:val="24"/>
        </w:rPr>
        <w:t xml:space="preserve">; in other instances, it appeared meaning making was primarily influenced by the readers’ epistemological beliefs.  Furthermore, </w:t>
      </w:r>
      <w:r w:rsidR="00D27E7D">
        <w:rPr>
          <w:rFonts w:ascii="Times New Roman" w:eastAsia="Times New Roman" w:hAnsi="Times New Roman" w:cs="Times New Roman"/>
          <w:color w:val="auto"/>
          <w:sz w:val="24"/>
        </w:rPr>
        <w:t xml:space="preserve">though </w:t>
      </w:r>
      <w:r w:rsidRPr="001640FA">
        <w:rPr>
          <w:rFonts w:ascii="Times New Roman" w:eastAsia="Times New Roman" w:hAnsi="Times New Roman" w:cs="Times New Roman"/>
          <w:color w:val="auto"/>
          <w:sz w:val="24"/>
        </w:rPr>
        <w:t xml:space="preserve">location of meaning on a reader to text continuum was in question, readers’ unique life experiences </w:t>
      </w:r>
      <w:r w:rsidR="00626D67">
        <w:rPr>
          <w:rFonts w:ascii="Times New Roman" w:eastAsia="Times New Roman" w:hAnsi="Times New Roman" w:cs="Times New Roman"/>
          <w:color w:val="auto"/>
          <w:sz w:val="24"/>
        </w:rPr>
        <w:t xml:space="preserve">that </w:t>
      </w:r>
      <w:r w:rsidR="0062415D">
        <w:rPr>
          <w:rFonts w:ascii="Times New Roman" w:eastAsia="Times New Roman" w:hAnsi="Times New Roman" w:cs="Times New Roman"/>
          <w:color w:val="auto"/>
          <w:sz w:val="24"/>
        </w:rPr>
        <w:t>spanned</w:t>
      </w:r>
      <w:r w:rsidR="00626D67" w:rsidRPr="001640FA">
        <w:rPr>
          <w:rFonts w:ascii="Times New Roman" w:eastAsia="Times New Roman" w:hAnsi="Times New Roman" w:cs="Times New Roman"/>
          <w:color w:val="auto"/>
          <w:sz w:val="24"/>
        </w:rPr>
        <w:t xml:space="preserve"> time and space </w:t>
      </w:r>
      <w:r w:rsidRPr="001640FA">
        <w:rPr>
          <w:rFonts w:ascii="Times New Roman" w:eastAsia="Times New Roman" w:hAnsi="Times New Roman" w:cs="Times New Roman"/>
          <w:color w:val="auto"/>
          <w:sz w:val="24"/>
        </w:rPr>
        <w:t xml:space="preserve">clearly influenced meaning making. </w:t>
      </w:r>
    </w:p>
    <w:p w14:paraId="00AA8BC2" w14:textId="3FFEE446" w:rsidR="004C05A1" w:rsidRPr="001640FA" w:rsidRDefault="004C05A1" w:rsidP="004C05A1">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Many students dug for multiple layers of meaning. Whereas a typical response to “When I Heard the </w:t>
      </w:r>
      <w:proofErr w:type="spellStart"/>
      <w:r w:rsidRPr="001640FA">
        <w:rPr>
          <w:rFonts w:ascii="Times New Roman" w:eastAsia="Times New Roman" w:hAnsi="Times New Roman" w:cs="Times New Roman"/>
          <w:color w:val="auto"/>
          <w:sz w:val="24"/>
        </w:rPr>
        <w:t>Learn’d</w:t>
      </w:r>
      <w:proofErr w:type="spellEnd"/>
      <w:r w:rsidRPr="001640FA">
        <w:rPr>
          <w:rFonts w:ascii="Times New Roman" w:eastAsia="Times New Roman" w:hAnsi="Times New Roman" w:cs="Times New Roman"/>
          <w:color w:val="auto"/>
          <w:sz w:val="24"/>
        </w:rPr>
        <w:t xml:space="preserve"> Astronomer” might praise alternatives to lecture-based learning, one boy wandered outside the box, “Was this poem about an astronomer’s wife that knew he was dead or ‘away up in t</w:t>
      </w:r>
      <w:r w:rsidR="00626D67">
        <w:rPr>
          <w:rFonts w:ascii="Times New Roman" w:eastAsia="Times New Roman" w:hAnsi="Times New Roman" w:cs="Times New Roman"/>
          <w:color w:val="auto"/>
          <w:sz w:val="24"/>
        </w:rPr>
        <w:t>he stars?’</w:t>
      </w:r>
      <w:r w:rsidRPr="001640FA">
        <w:rPr>
          <w:rFonts w:ascii="Times New Roman" w:eastAsia="Times New Roman" w:hAnsi="Times New Roman" w:cs="Times New Roman"/>
          <w:color w:val="auto"/>
          <w:sz w:val="24"/>
        </w:rPr>
        <w:t>” and another bored through layers to conclude that the poem “can be directly related to finding true love…true love may be similar because the journey for finding love teaches us more knowledge than after love is found.”</w:t>
      </w:r>
    </w:p>
    <w:p w14:paraId="29C03166" w14:textId="432D573B" w:rsidR="004C05A1" w:rsidRPr="001640FA" w:rsidRDefault="004C05A1" w:rsidP="004C05A1">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  Meaning making was also influenced by epistemological beliefs. One male student’s recursive written discussion about “Impeccable Conception” echoed elements of </w:t>
      </w:r>
      <w:r w:rsidR="00D27E7D">
        <w:rPr>
          <w:rFonts w:ascii="Times New Roman" w:eastAsia="Times New Roman" w:hAnsi="Times New Roman" w:cs="Times New Roman"/>
          <w:color w:val="auto"/>
          <w:sz w:val="24"/>
        </w:rPr>
        <w:t xml:space="preserve">his </w:t>
      </w:r>
      <w:r w:rsidRPr="001640FA">
        <w:rPr>
          <w:rFonts w:ascii="Times New Roman" w:eastAsia="Times New Roman" w:hAnsi="Times New Roman" w:cs="Times New Roman"/>
          <w:color w:val="auto"/>
          <w:sz w:val="24"/>
        </w:rPr>
        <w:t>personal epistemology:  “This poem is exactly the same as the senseless poem it is talking about…It is about a meaningless subject… and talks about nothing, and makes no conclusions.  However, because I was able to connect with it so well, I rather enjoyed the poem… [It] is very ironic.”</w:t>
      </w:r>
      <w:r w:rsidR="00D27E7D" w:rsidRPr="00D27E7D">
        <w:rPr>
          <w:rFonts w:ascii="Times New Roman" w:eastAsia="Times New Roman" w:hAnsi="Times New Roman" w:cs="Times New Roman"/>
          <w:color w:val="auto"/>
          <w:sz w:val="24"/>
        </w:rPr>
        <w:t xml:space="preserve"> </w:t>
      </w:r>
      <w:r w:rsidR="00D27E7D" w:rsidRPr="001640FA">
        <w:rPr>
          <w:rFonts w:ascii="Times New Roman" w:eastAsia="Times New Roman" w:hAnsi="Times New Roman" w:cs="Times New Roman"/>
          <w:color w:val="auto"/>
          <w:sz w:val="24"/>
        </w:rPr>
        <w:t xml:space="preserve">Handed a “considered response” worksheet, </w:t>
      </w:r>
      <w:r w:rsidR="00D27E7D">
        <w:rPr>
          <w:rFonts w:ascii="Times New Roman" w:eastAsia="Times New Roman" w:hAnsi="Times New Roman" w:cs="Times New Roman"/>
          <w:color w:val="auto"/>
          <w:sz w:val="24"/>
        </w:rPr>
        <w:t>another</w:t>
      </w:r>
      <w:r w:rsidR="00D27E7D" w:rsidRPr="001640FA">
        <w:rPr>
          <w:rFonts w:ascii="Times New Roman" w:eastAsia="Times New Roman" w:hAnsi="Times New Roman" w:cs="Times New Roman"/>
          <w:color w:val="auto"/>
          <w:sz w:val="24"/>
        </w:rPr>
        <w:t xml:space="preserve"> student argued, “What if I don’t think [the poem] means anything?  Why can’t it be literal? Not everything is allegorical.”</w:t>
      </w:r>
    </w:p>
    <w:p w14:paraId="04651D43" w14:textId="2DE30BC9" w:rsidR="00D452E2" w:rsidRDefault="004C05A1" w:rsidP="00D452E2">
      <w:pPr>
        <w:pStyle w:val="normal0"/>
        <w:spacing w:line="480" w:lineRule="auto"/>
        <w:rPr>
          <w:rFonts w:ascii="Times New Roman" w:eastAsia="Times New Roman" w:hAnsi="Times New Roman" w:cs="Times New Roman"/>
          <w:b/>
          <w:color w:val="auto"/>
          <w:sz w:val="24"/>
        </w:rPr>
      </w:pPr>
      <w:r w:rsidRPr="001640FA">
        <w:rPr>
          <w:rFonts w:ascii="Times New Roman" w:eastAsia="Times New Roman" w:hAnsi="Times New Roman" w:cs="Times New Roman"/>
          <w:b/>
          <w:color w:val="auto"/>
          <w:sz w:val="24"/>
        </w:rPr>
        <w:t>Theme Two: Multimodal, Non-</w:t>
      </w:r>
      <w:proofErr w:type="spellStart"/>
      <w:r w:rsidRPr="001640FA">
        <w:rPr>
          <w:rFonts w:ascii="Times New Roman" w:eastAsia="Times New Roman" w:hAnsi="Times New Roman" w:cs="Times New Roman"/>
          <w:b/>
          <w:color w:val="auto"/>
          <w:sz w:val="24"/>
        </w:rPr>
        <w:t>verbocentric</w:t>
      </w:r>
      <w:proofErr w:type="spellEnd"/>
      <w:r w:rsidRPr="001640FA">
        <w:rPr>
          <w:rFonts w:ascii="Times New Roman" w:eastAsia="Times New Roman" w:hAnsi="Times New Roman" w:cs="Times New Roman"/>
          <w:b/>
          <w:color w:val="auto"/>
          <w:sz w:val="24"/>
        </w:rPr>
        <w:t xml:space="preserve"> Teaching Approaches Affect Student Engagement</w:t>
      </w:r>
    </w:p>
    <w:p w14:paraId="4D33D811" w14:textId="1F9E56B5" w:rsidR="004C05A1" w:rsidRDefault="00D452E2" w:rsidP="00D452E2">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ab/>
      </w:r>
      <w:r w:rsidR="004C05A1" w:rsidRPr="001640FA">
        <w:rPr>
          <w:rFonts w:ascii="Times New Roman" w:eastAsia="Times New Roman" w:hAnsi="Times New Roman" w:cs="Times New Roman"/>
          <w:color w:val="auto"/>
          <w:sz w:val="24"/>
        </w:rPr>
        <w:t>The second thematic network describes how alternative approaches to teaching poetry—specifically</w:t>
      </w:r>
      <w:r w:rsidR="00211126">
        <w:rPr>
          <w:rFonts w:ascii="Times New Roman" w:eastAsia="Times New Roman" w:hAnsi="Times New Roman" w:cs="Times New Roman"/>
          <w:color w:val="auto"/>
          <w:sz w:val="24"/>
        </w:rPr>
        <w:t>,</w:t>
      </w:r>
      <w:r w:rsidR="004C05A1" w:rsidRPr="001640FA">
        <w:rPr>
          <w:rFonts w:ascii="Times New Roman" w:eastAsia="Times New Roman" w:hAnsi="Times New Roman" w:cs="Times New Roman"/>
          <w:color w:val="auto"/>
          <w:sz w:val="24"/>
        </w:rPr>
        <w:t xml:space="preserve"> the use of Internet images in meaning negotiation and multiple modalities in authorship— can influence student engagement. Through two organizing themes, </w:t>
      </w:r>
      <w:r w:rsidR="004C05A1" w:rsidRPr="001640FA">
        <w:rPr>
          <w:rFonts w:ascii="Times New Roman" w:eastAsia="Times New Roman" w:hAnsi="Times New Roman" w:cs="Times New Roman"/>
          <w:i/>
          <w:color w:val="auto"/>
          <w:sz w:val="24"/>
        </w:rPr>
        <w:t>Effects of learning activities varied</w:t>
      </w:r>
      <w:r w:rsidR="004C05A1" w:rsidRPr="001640FA">
        <w:rPr>
          <w:rFonts w:ascii="Times New Roman" w:eastAsia="Times New Roman" w:hAnsi="Times New Roman" w:cs="Times New Roman"/>
          <w:color w:val="auto"/>
          <w:sz w:val="24"/>
        </w:rPr>
        <w:t xml:space="preserve"> and </w:t>
      </w:r>
      <w:r w:rsidR="004C05A1" w:rsidRPr="001640FA">
        <w:rPr>
          <w:rFonts w:ascii="Times New Roman" w:eastAsia="Times New Roman" w:hAnsi="Times New Roman" w:cs="Times New Roman"/>
          <w:i/>
          <w:color w:val="auto"/>
          <w:sz w:val="24"/>
        </w:rPr>
        <w:t xml:space="preserve">Multimodal teaching approaches determine level of engagement, </w:t>
      </w:r>
      <w:r w:rsidR="004C05A1" w:rsidRPr="001640FA">
        <w:rPr>
          <w:rFonts w:ascii="Times New Roman" w:eastAsia="Times New Roman" w:hAnsi="Times New Roman" w:cs="Times New Roman"/>
          <w:color w:val="auto"/>
          <w:sz w:val="24"/>
        </w:rPr>
        <w:t>we describe st</w:t>
      </w:r>
      <w:r w:rsidR="001534BD">
        <w:rPr>
          <w:rFonts w:ascii="Times New Roman" w:eastAsia="Times New Roman" w:hAnsi="Times New Roman" w:cs="Times New Roman"/>
          <w:color w:val="auto"/>
          <w:sz w:val="24"/>
        </w:rPr>
        <w:t xml:space="preserve">udent engagement across groups. See </w:t>
      </w:r>
      <w:r w:rsidR="00F778A1">
        <w:rPr>
          <w:rFonts w:ascii="Times New Roman" w:eastAsia="Times New Roman" w:hAnsi="Times New Roman" w:cs="Times New Roman"/>
          <w:color w:val="auto"/>
          <w:sz w:val="24"/>
        </w:rPr>
        <w:t>Fi</w:t>
      </w:r>
      <w:r w:rsidR="001534BD">
        <w:rPr>
          <w:rFonts w:ascii="Times New Roman" w:eastAsia="Times New Roman" w:hAnsi="Times New Roman" w:cs="Times New Roman"/>
          <w:color w:val="auto"/>
          <w:sz w:val="24"/>
        </w:rPr>
        <w:t>gure</w:t>
      </w:r>
      <w:r w:rsidR="00F778A1">
        <w:rPr>
          <w:rFonts w:ascii="Times New Roman" w:eastAsia="Times New Roman" w:hAnsi="Times New Roman" w:cs="Times New Roman"/>
          <w:color w:val="auto"/>
          <w:sz w:val="24"/>
        </w:rPr>
        <w:t xml:space="preserve"> 6</w:t>
      </w:r>
      <w:r w:rsidR="001534BD">
        <w:rPr>
          <w:rFonts w:ascii="Times New Roman" w:eastAsia="Times New Roman" w:hAnsi="Times New Roman" w:cs="Times New Roman"/>
          <w:color w:val="auto"/>
          <w:sz w:val="24"/>
        </w:rPr>
        <w:t xml:space="preserve"> for a visual representation of our analytical tool.</w:t>
      </w:r>
    </w:p>
    <w:p w14:paraId="5846B0E4" w14:textId="77777777" w:rsidR="00E31E45" w:rsidRDefault="00E31E45" w:rsidP="00E31E45">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2AFCFBC9" w14:textId="32865E34" w:rsidR="00E31E45" w:rsidRDefault="00E31E45" w:rsidP="00E31E45">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6 About Here</w:t>
      </w:r>
    </w:p>
    <w:p w14:paraId="33D8A3F0" w14:textId="67D8C75B" w:rsidR="00ED2535" w:rsidRPr="00E31E45" w:rsidRDefault="00E31E45" w:rsidP="00E31E45">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19160688" w14:textId="205DB9E8" w:rsidR="00ED2535" w:rsidRDefault="00ED2535" w:rsidP="00ED2535">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6. </w:t>
      </w:r>
      <w:r>
        <w:rPr>
          <w:rFonts w:ascii="Times New Roman" w:eastAsia="Times New Roman" w:hAnsi="Times New Roman" w:cs="Times New Roman"/>
          <w:color w:val="auto"/>
          <w:sz w:val="24"/>
        </w:rPr>
        <w:t xml:space="preserve"> Thematic Network constructed around Global Theme #2</w:t>
      </w:r>
    </w:p>
    <w:p w14:paraId="0264DF6E" w14:textId="77777777" w:rsidR="00E31E45" w:rsidRPr="00ED2535" w:rsidRDefault="00E31E45" w:rsidP="00ED2535">
      <w:pPr>
        <w:pStyle w:val="normal0"/>
        <w:spacing w:line="480" w:lineRule="auto"/>
        <w:rPr>
          <w:rFonts w:ascii="Times New Roman" w:eastAsia="Times New Roman" w:hAnsi="Times New Roman" w:cs="Times New Roman"/>
          <w:color w:val="auto"/>
          <w:sz w:val="24"/>
        </w:rPr>
      </w:pPr>
    </w:p>
    <w:p w14:paraId="760716CC" w14:textId="05B7F04F" w:rsidR="004C05A1" w:rsidRPr="001640FA" w:rsidRDefault="004C05A1" w:rsidP="004C05A1">
      <w:pPr>
        <w:pStyle w:val="normal0"/>
        <w:spacing w:line="480" w:lineRule="auto"/>
        <w:ind w:firstLine="720"/>
        <w:rPr>
          <w:rFonts w:ascii="Times New Roman" w:hAnsi="Times New Roman"/>
          <w:color w:val="auto"/>
          <w:sz w:val="24"/>
        </w:rPr>
      </w:pPr>
      <w:r w:rsidRPr="00D452E2">
        <w:rPr>
          <w:rFonts w:ascii="Times New Roman" w:eastAsia="Times New Roman" w:hAnsi="Times New Roman" w:cs="Times New Roman"/>
          <w:b/>
          <w:color w:val="auto"/>
          <w:sz w:val="24"/>
        </w:rPr>
        <w:t xml:space="preserve">Varying effect of </w:t>
      </w:r>
      <w:r w:rsidR="000A5CDF" w:rsidRPr="00D452E2">
        <w:rPr>
          <w:rFonts w:ascii="Times New Roman" w:eastAsia="Times New Roman" w:hAnsi="Times New Roman" w:cs="Times New Roman"/>
          <w:b/>
          <w:color w:val="auto"/>
          <w:sz w:val="24"/>
        </w:rPr>
        <w:t xml:space="preserve">learning </w:t>
      </w:r>
      <w:r w:rsidRPr="00D452E2">
        <w:rPr>
          <w:rFonts w:ascii="Times New Roman" w:eastAsia="Times New Roman" w:hAnsi="Times New Roman" w:cs="Times New Roman"/>
          <w:b/>
          <w:color w:val="auto"/>
          <w:sz w:val="24"/>
        </w:rPr>
        <w:t>activities</w:t>
      </w:r>
      <w:r w:rsidRPr="001640FA">
        <w:rPr>
          <w:rFonts w:ascii="Times New Roman" w:eastAsia="Times New Roman" w:hAnsi="Times New Roman" w:cs="Times New Roman"/>
          <w:b/>
          <w:i/>
          <w:color w:val="auto"/>
          <w:sz w:val="24"/>
        </w:rPr>
        <w:t>.</w:t>
      </w:r>
      <w:r w:rsidRPr="001640FA">
        <w:rPr>
          <w:rFonts w:ascii="Times New Roman" w:eastAsia="Times New Roman" w:hAnsi="Times New Roman" w:cs="Times New Roman"/>
          <w:b/>
          <w:color w:val="auto"/>
          <w:sz w:val="24"/>
        </w:rPr>
        <w:t xml:space="preserve"> </w:t>
      </w:r>
      <w:r w:rsidRPr="001640FA">
        <w:rPr>
          <w:rFonts w:ascii="Times New Roman" w:eastAsia="Times New Roman" w:hAnsi="Times New Roman" w:cs="Times New Roman"/>
          <w:color w:val="auto"/>
          <w:sz w:val="24"/>
        </w:rPr>
        <w:t xml:space="preserve">Small group discussion of assigned poems and whole-class discussion of </w:t>
      </w:r>
      <w:proofErr w:type="spellStart"/>
      <w:r w:rsidRPr="001640FA">
        <w:rPr>
          <w:rFonts w:ascii="Times New Roman" w:eastAsia="Times New Roman" w:hAnsi="Times New Roman" w:cs="Times New Roman"/>
          <w:color w:val="auto"/>
          <w:sz w:val="24"/>
        </w:rPr>
        <w:t>Polanco’s</w:t>
      </w:r>
      <w:proofErr w:type="spellEnd"/>
      <w:r w:rsidRPr="001640FA">
        <w:rPr>
          <w:rFonts w:ascii="Times New Roman" w:eastAsia="Times New Roman" w:hAnsi="Times New Roman" w:cs="Times New Roman"/>
          <w:color w:val="auto"/>
          <w:sz w:val="24"/>
        </w:rPr>
        <w:t xml:space="preserve"> poem “Identity” w</w:t>
      </w:r>
      <w:r w:rsidR="00F778A1">
        <w:rPr>
          <w:rFonts w:ascii="Times New Roman" w:eastAsia="Times New Roman" w:hAnsi="Times New Roman" w:cs="Times New Roman"/>
          <w:color w:val="auto"/>
          <w:sz w:val="24"/>
        </w:rPr>
        <w:t>ere</w:t>
      </w:r>
      <w:r w:rsidRPr="001640FA">
        <w:rPr>
          <w:rFonts w:ascii="Times New Roman" w:eastAsia="Times New Roman" w:hAnsi="Times New Roman" w:cs="Times New Roman"/>
          <w:color w:val="auto"/>
          <w:sz w:val="24"/>
        </w:rPr>
        <w:t xml:space="preserve"> considered to be the most successful pedagogical tool</w:t>
      </w:r>
      <w:r w:rsidR="00F778A1">
        <w:rPr>
          <w:rFonts w:ascii="Times New Roman" w:eastAsia="Times New Roman" w:hAnsi="Times New Roman" w:cs="Times New Roman"/>
          <w:color w:val="auto"/>
          <w:sz w:val="24"/>
        </w:rPr>
        <w:t>s</w:t>
      </w:r>
      <w:r w:rsidRPr="001640FA">
        <w:rPr>
          <w:rFonts w:ascii="Times New Roman" w:eastAsia="Times New Roman" w:hAnsi="Times New Roman" w:cs="Times New Roman"/>
          <w:color w:val="auto"/>
          <w:sz w:val="24"/>
        </w:rPr>
        <w:t xml:space="preserve">. Students wrote that discussions “allowed me hear what others perceived,” “opened my eyes to other possibilities,” and “sparked me to think more and draw my own conclusions.” Of all activities, students commented most on discussion (an activity that clearly requires a high level of student engagement) as catalyst toward understanding. Of students who mentioned the effect of discussion, none said that discussion </w:t>
      </w:r>
      <w:r w:rsidRPr="001640FA">
        <w:rPr>
          <w:rFonts w:ascii="Times New Roman" w:eastAsia="Times New Roman" w:hAnsi="Times New Roman" w:cs="Times New Roman"/>
          <w:i/>
          <w:color w:val="auto"/>
          <w:sz w:val="24"/>
        </w:rPr>
        <w:t>did not</w:t>
      </w:r>
      <w:r w:rsidRPr="001640FA">
        <w:rPr>
          <w:rFonts w:ascii="Times New Roman" w:eastAsia="Times New Roman" w:hAnsi="Times New Roman" w:cs="Times New Roman"/>
          <w:color w:val="auto"/>
          <w:sz w:val="24"/>
        </w:rPr>
        <w:t xml:space="preserve"> help.</w:t>
      </w:r>
    </w:p>
    <w:p w14:paraId="090286F3" w14:textId="5DE626B2" w:rsidR="004C05A1" w:rsidRPr="001640FA" w:rsidRDefault="00B76A52" w:rsidP="004C05A1">
      <w:pPr>
        <w:pStyle w:val="normal0"/>
        <w:spacing w:line="480" w:lineRule="auto"/>
        <w:ind w:firstLine="720"/>
        <w:rPr>
          <w:rFonts w:ascii="Times New Roman" w:hAnsi="Times New Roman"/>
          <w:color w:val="auto"/>
          <w:sz w:val="24"/>
        </w:rPr>
      </w:pPr>
      <w:r>
        <w:rPr>
          <w:rFonts w:ascii="Times New Roman" w:eastAsia="Times New Roman" w:hAnsi="Times New Roman" w:cs="Times New Roman"/>
          <w:color w:val="auto"/>
          <w:sz w:val="24"/>
        </w:rPr>
        <w:t>I</w:t>
      </w:r>
      <w:r w:rsidR="004C05A1" w:rsidRPr="001640FA">
        <w:rPr>
          <w:rFonts w:ascii="Times New Roman" w:eastAsia="Times New Roman" w:hAnsi="Times New Roman" w:cs="Times New Roman"/>
          <w:color w:val="auto"/>
          <w:sz w:val="24"/>
        </w:rPr>
        <w:t xml:space="preserve">dentifying and searching for key words helped students </w:t>
      </w:r>
      <w:r>
        <w:rPr>
          <w:rFonts w:ascii="Times New Roman" w:eastAsia="Times New Roman" w:hAnsi="Times New Roman" w:cs="Times New Roman"/>
          <w:color w:val="auto"/>
          <w:sz w:val="24"/>
        </w:rPr>
        <w:t xml:space="preserve">compose multimodal responses </w:t>
      </w:r>
      <w:r w:rsidR="004C05A1" w:rsidRPr="001640FA">
        <w:rPr>
          <w:rFonts w:ascii="Times New Roman" w:eastAsia="Times New Roman" w:hAnsi="Times New Roman" w:cs="Times New Roman"/>
          <w:color w:val="auto"/>
          <w:sz w:val="24"/>
        </w:rPr>
        <w:t xml:space="preserve">but played out variously across participants and groups. Students reported that identifying key words helped them “notice that certain words contribute to the poem more” or understand better “because when words and phrases are separated, it is easier to interpret their meaning.” Ten out of the eighteen students commented on how either identifying words, collecting Internet images, or placing images on the tableaus </w:t>
      </w:r>
      <w:r w:rsidR="004C05A1" w:rsidRPr="001640FA">
        <w:rPr>
          <w:rFonts w:ascii="Times New Roman" w:eastAsia="Times New Roman" w:hAnsi="Times New Roman" w:cs="Times New Roman"/>
          <w:i/>
          <w:color w:val="auto"/>
          <w:sz w:val="24"/>
        </w:rPr>
        <w:t>did</w:t>
      </w:r>
      <w:r w:rsidR="004C05A1" w:rsidRPr="001640FA">
        <w:rPr>
          <w:rFonts w:ascii="Times New Roman" w:eastAsia="Times New Roman" w:hAnsi="Times New Roman" w:cs="Times New Roman"/>
          <w:color w:val="auto"/>
          <w:sz w:val="24"/>
        </w:rPr>
        <w:t xml:space="preserve"> change their understanding of the poem.</w:t>
      </w:r>
      <w:r w:rsidR="00211126">
        <w:rPr>
          <w:rFonts w:ascii="Times New Roman" w:eastAsia="Times New Roman" w:hAnsi="Times New Roman" w:cs="Times New Roman"/>
          <w:color w:val="auto"/>
          <w:sz w:val="24"/>
        </w:rPr>
        <w:t xml:space="preserve"> </w:t>
      </w:r>
      <w:r w:rsidR="007F4C03">
        <w:rPr>
          <w:rFonts w:ascii="Times New Roman" w:eastAsia="Times New Roman" w:hAnsi="Times New Roman" w:cs="Times New Roman"/>
          <w:color w:val="auto"/>
          <w:sz w:val="24"/>
        </w:rPr>
        <w:t>T</w:t>
      </w:r>
      <w:r w:rsidR="00211126">
        <w:rPr>
          <w:rFonts w:ascii="Times New Roman" w:eastAsia="Times New Roman" w:hAnsi="Times New Roman" w:cs="Times New Roman"/>
          <w:color w:val="auto"/>
          <w:sz w:val="24"/>
        </w:rPr>
        <w:t>his finding was substantiated further</w:t>
      </w:r>
      <w:r w:rsidR="007F4C03">
        <w:rPr>
          <w:rFonts w:ascii="Times New Roman" w:eastAsia="Times New Roman" w:hAnsi="Times New Roman" w:cs="Times New Roman"/>
          <w:color w:val="auto"/>
          <w:sz w:val="24"/>
        </w:rPr>
        <w:t xml:space="preserve"> through our own analysis of initial and considered responses. </w:t>
      </w:r>
    </w:p>
    <w:p w14:paraId="40FFCF0D" w14:textId="616754CD" w:rsidR="004C05A1" w:rsidRPr="001640FA" w:rsidRDefault="004C05A1" w:rsidP="004C05A1">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Field observations support our finding that the tableau activity influenced engagement. After reading Whitman, one student noted that the narrator was getting bored with the lecture “but when he went outside [under the stars], he appreciated it more.” Seeming to represent an inside-outside dichotomy in his tableau, he </w:t>
      </w:r>
      <w:r w:rsidRPr="001640FA">
        <w:rPr>
          <w:rFonts w:ascii="Times New Roman" w:eastAsia="Times New Roman" w:hAnsi="Times New Roman" w:cs="Times New Roman"/>
          <w:i/>
          <w:color w:val="auto"/>
          <w:sz w:val="24"/>
        </w:rPr>
        <w:t>said</w:t>
      </w:r>
      <w:r w:rsidRPr="001640FA">
        <w:rPr>
          <w:rFonts w:ascii="Times New Roman" w:eastAsia="Times New Roman" w:hAnsi="Times New Roman" w:cs="Times New Roman"/>
          <w:color w:val="auto"/>
          <w:sz w:val="24"/>
        </w:rPr>
        <w:t xml:space="preserve"> </w:t>
      </w:r>
      <w:r w:rsidR="007F4C03">
        <w:rPr>
          <w:rFonts w:ascii="Times New Roman" w:eastAsia="Times New Roman" w:hAnsi="Times New Roman" w:cs="Times New Roman"/>
          <w:color w:val="auto"/>
          <w:sz w:val="24"/>
        </w:rPr>
        <w:t xml:space="preserve">that </w:t>
      </w:r>
      <w:r w:rsidRPr="001640FA">
        <w:rPr>
          <w:rFonts w:ascii="Times New Roman" w:eastAsia="Times New Roman" w:hAnsi="Times New Roman" w:cs="Times New Roman"/>
          <w:color w:val="auto"/>
          <w:sz w:val="24"/>
        </w:rPr>
        <w:t>he deliberately placed a particular image “out” and created his tableau accordingly. The same student commented in considered written response that Internet searches “gave me a picture” and the tableau “showed what was important to the writer in the poem.” Therefore, we can say that</w:t>
      </w:r>
      <w:r w:rsidR="00B76A52">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across students, multimodal activities promoted student engagement and helped develop sophisticated understandings over time.</w:t>
      </w:r>
    </w:p>
    <w:p w14:paraId="30B6F719" w14:textId="2C24675D" w:rsidR="004C05A1" w:rsidRPr="001640FA" w:rsidRDefault="004C05A1" w:rsidP="004C05A1">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i/>
          <w:color w:val="auto"/>
          <w:sz w:val="24"/>
        </w:rPr>
        <w:t xml:space="preserve"> </w:t>
      </w:r>
      <w:r w:rsidR="000A5CDF" w:rsidRPr="00D452E2">
        <w:rPr>
          <w:rFonts w:ascii="Times New Roman" w:eastAsia="Times New Roman" w:hAnsi="Times New Roman" w:cs="Times New Roman"/>
          <w:b/>
          <w:color w:val="auto"/>
          <w:sz w:val="24"/>
        </w:rPr>
        <w:t>Role of</w:t>
      </w:r>
      <w:r w:rsidR="000A5CDF" w:rsidRPr="00D452E2">
        <w:rPr>
          <w:rFonts w:ascii="Times New Roman" w:eastAsia="Times New Roman" w:hAnsi="Times New Roman" w:cs="Times New Roman"/>
          <w:color w:val="auto"/>
          <w:sz w:val="24"/>
        </w:rPr>
        <w:t xml:space="preserve"> </w:t>
      </w:r>
      <w:r w:rsidR="000A5CDF" w:rsidRPr="00D452E2">
        <w:rPr>
          <w:rFonts w:ascii="Times New Roman" w:eastAsia="Times New Roman" w:hAnsi="Times New Roman" w:cs="Times New Roman"/>
          <w:b/>
          <w:color w:val="auto"/>
          <w:sz w:val="24"/>
        </w:rPr>
        <w:t>m</w:t>
      </w:r>
      <w:r w:rsidRPr="00D452E2">
        <w:rPr>
          <w:rFonts w:ascii="Times New Roman" w:eastAsia="Times New Roman" w:hAnsi="Times New Roman" w:cs="Times New Roman"/>
          <w:b/>
          <w:color w:val="auto"/>
          <w:sz w:val="24"/>
        </w:rPr>
        <w:t xml:space="preserve">ultimodal </w:t>
      </w:r>
      <w:r w:rsidR="000A5CDF" w:rsidRPr="00D452E2">
        <w:rPr>
          <w:rFonts w:ascii="Times New Roman" w:eastAsia="Times New Roman" w:hAnsi="Times New Roman" w:cs="Times New Roman"/>
          <w:b/>
          <w:color w:val="auto"/>
          <w:sz w:val="24"/>
        </w:rPr>
        <w:t>teaching approaches</w:t>
      </w:r>
      <w:r w:rsidR="00D452E2">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Numerous instances suggested that searching for and manipulating Internet images promoted positive student engagement through response to poetry.  We witnessed a similar pattern with student authorship.  One boy began his poem with the question: “What?” and used the Nike symbol as background.  It can be argued that employing the image of a question mark that resembles the Nike symbol combined with the familiar slogan “Just Do It,” this student may have worked toward a multimodal question-and-answer-type expression; moreover, if not, he was clearly otherwise engaged. Another male student made a poignant observation that </w:t>
      </w:r>
      <w:r>
        <w:rPr>
          <w:rFonts w:ascii="Times New Roman" w:eastAsia="Times New Roman" w:hAnsi="Times New Roman" w:cs="Times New Roman"/>
          <w:color w:val="auto"/>
          <w:sz w:val="24"/>
        </w:rPr>
        <w:t xml:space="preserve">those </w:t>
      </w:r>
      <w:r w:rsidRPr="001640FA">
        <w:rPr>
          <w:rFonts w:ascii="Times New Roman" w:eastAsia="Times New Roman" w:hAnsi="Times New Roman" w:cs="Times New Roman"/>
          <w:color w:val="auto"/>
          <w:sz w:val="24"/>
        </w:rPr>
        <w:t>activities that involved technology “almost forced me to approach [poetry] from new and differing ‘angles’ in order that I could derive a fuller and more comprehensive understanding.” The same student used technology to draw on popular culture, choosing and elaborating on an image representing the band “My Chemical Romance.” He explained use of this image:  “I took this poem to mean the opposite of romance, but I guess that’s the joke, that’s the point.” Thus, technology played a part in engagement both directly and indirectly.</w:t>
      </w:r>
    </w:p>
    <w:p w14:paraId="0B9E21D2" w14:textId="017B8DCD" w:rsidR="00D452E2" w:rsidRDefault="00D452E2" w:rsidP="00D452E2">
      <w:pPr>
        <w:pStyle w:val="normal0"/>
        <w:spacing w:line="480" w:lineRule="auto"/>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Theme Three: Technology and Authorship are Identity T</w:t>
      </w:r>
      <w:r w:rsidR="004C05A1" w:rsidRPr="001640FA">
        <w:rPr>
          <w:rFonts w:ascii="Times New Roman" w:eastAsia="Times New Roman" w:hAnsi="Times New Roman" w:cs="Times New Roman"/>
          <w:b/>
          <w:color w:val="auto"/>
          <w:sz w:val="24"/>
        </w:rPr>
        <w:t xml:space="preserve">oolkits. </w:t>
      </w:r>
    </w:p>
    <w:p w14:paraId="76323798" w14:textId="063C2BF2" w:rsidR="004C05A1" w:rsidRDefault="00D452E2" w:rsidP="00D452E2">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ab/>
      </w:r>
      <w:r w:rsidR="004C05A1" w:rsidRPr="001640FA">
        <w:rPr>
          <w:rFonts w:ascii="Times New Roman" w:eastAsia="Times New Roman" w:hAnsi="Times New Roman" w:cs="Times New Roman"/>
          <w:color w:val="auto"/>
          <w:sz w:val="24"/>
        </w:rPr>
        <w:t xml:space="preserve">Through two organizing themes, </w:t>
      </w:r>
      <w:r w:rsidR="004C05A1" w:rsidRPr="001640FA">
        <w:rPr>
          <w:rFonts w:ascii="Times New Roman" w:eastAsia="Times New Roman" w:hAnsi="Times New Roman" w:cs="Times New Roman"/>
          <w:i/>
          <w:color w:val="auto"/>
          <w:sz w:val="24"/>
        </w:rPr>
        <w:t>Avenue for adolescent expression</w:t>
      </w:r>
      <w:r w:rsidR="004C05A1" w:rsidRPr="001640FA">
        <w:rPr>
          <w:rFonts w:ascii="Times New Roman" w:eastAsia="Times New Roman" w:hAnsi="Times New Roman" w:cs="Times New Roman"/>
          <w:color w:val="auto"/>
          <w:sz w:val="24"/>
        </w:rPr>
        <w:t xml:space="preserve"> and </w:t>
      </w:r>
      <w:r w:rsidR="004C05A1" w:rsidRPr="001640FA">
        <w:rPr>
          <w:rFonts w:ascii="Times New Roman" w:eastAsia="Times New Roman" w:hAnsi="Times New Roman" w:cs="Times New Roman"/>
          <w:i/>
          <w:color w:val="auto"/>
          <w:sz w:val="24"/>
        </w:rPr>
        <w:t xml:space="preserve">Technology affects </w:t>
      </w:r>
      <w:proofErr w:type="gramStart"/>
      <w:r w:rsidR="004C05A1" w:rsidRPr="001640FA">
        <w:rPr>
          <w:rFonts w:ascii="Times New Roman" w:eastAsia="Times New Roman" w:hAnsi="Times New Roman" w:cs="Times New Roman"/>
          <w:i/>
          <w:color w:val="auto"/>
          <w:sz w:val="24"/>
        </w:rPr>
        <w:t>authorship,</w:t>
      </w:r>
      <w:proofErr w:type="gramEnd"/>
      <w:r w:rsidR="004C05A1" w:rsidRPr="001640FA">
        <w:rPr>
          <w:rFonts w:ascii="Times New Roman" w:eastAsia="Times New Roman" w:hAnsi="Times New Roman" w:cs="Times New Roman"/>
          <w:i/>
          <w:color w:val="auto"/>
          <w:sz w:val="24"/>
        </w:rPr>
        <w:t xml:space="preserve"> </w:t>
      </w:r>
      <w:r w:rsidR="004C05A1" w:rsidRPr="001640FA">
        <w:rPr>
          <w:rFonts w:ascii="Times New Roman" w:eastAsia="Times New Roman" w:hAnsi="Times New Roman" w:cs="Times New Roman"/>
          <w:color w:val="auto"/>
          <w:sz w:val="24"/>
        </w:rPr>
        <w:t>the third thematic network represents the integration of technology and authorship as a type of identity toolkit (Gee, 2005a)</w:t>
      </w:r>
      <w:r w:rsidR="00F61771">
        <w:rPr>
          <w:rFonts w:ascii="Times New Roman" w:eastAsia="Times New Roman" w:hAnsi="Times New Roman" w:cs="Times New Roman"/>
          <w:color w:val="auto"/>
          <w:sz w:val="24"/>
        </w:rPr>
        <w:t xml:space="preserve">. See Figure </w:t>
      </w:r>
      <w:r w:rsidR="0062400B">
        <w:rPr>
          <w:rFonts w:ascii="Times New Roman" w:eastAsia="Times New Roman" w:hAnsi="Times New Roman" w:cs="Times New Roman"/>
          <w:color w:val="auto"/>
          <w:sz w:val="24"/>
        </w:rPr>
        <w:t>7</w:t>
      </w:r>
      <w:r w:rsidR="00F61771">
        <w:rPr>
          <w:rFonts w:ascii="Times New Roman" w:eastAsia="Times New Roman" w:hAnsi="Times New Roman" w:cs="Times New Roman"/>
          <w:color w:val="auto"/>
          <w:sz w:val="24"/>
        </w:rPr>
        <w:t xml:space="preserve"> for a visual representation of our analytical tool.</w:t>
      </w:r>
    </w:p>
    <w:p w14:paraId="7300ED68" w14:textId="77777777" w:rsidR="00DB0382" w:rsidRDefault="00DB0382" w:rsidP="00DB0382">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05A0A4DF" w14:textId="477B3B4C" w:rsidR="00DB0382" w:rsidRDefault="00DB0382" w:rsidP="00DB0382">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7 About Here</w:t>
      </w:r>
    </w:p>
    <w:p w14:paraId="0FA56198" w14:textId="7EE1BCAD" w:rsidR="009C78E1" w:rsidRDefault="00DB0382" w:rsidP="00DB0382">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3531EF8A" w14:textId="5F9C7BF6" w:rsidR="009C78E1" w:rsidRPr="009C78E1" w:rsidRDefault="009C78E1" w:rsidP="009C78E1">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7. </w:t>
      </w:r>
      <w:r>
        <w:rPr>
          <w:rFonts w:ascii="Times New Roman" w:eastAsia="Times New Roman" w:hAnsi="Times New Roman" w:cs="Times New Roman"/>
          <w:color w:val="auto"/>
          <w:sz w:val="24"/>
        </w:rPr>
        <w:t xml:space="preserve"> Thematic Network constructed around Global Theme #3</w:t>
      </w:r>
    </w:p>
    <w:p w14:paraId="114C690F" w14:textId="77777777" w:rsidR="009C78E1" w:rsidRDefault="009C78E1" w:rsidP="004C05A1">
      <w:pPr>
        <w:pStyle w:val="normal0"/>
        <w:spacing w:line="480" w:lineRule="auto"/>
        <w:ind w:firstLine="720"/>
        <w:rPr>
          <w:rFonts w:ascii="Times New Roman" w:eastAsia="Times New Roman" w:hAnsi="Times New Roman" w:cs="Times New Roman"/>
          <w:b/>
          <w:color w:val="auto"/>
          <w:sz w:val="24"/>
        </w:rPr>
      </w:pPr>
    </w:p>
    <w:p w14:paraId="2933A4C3" w14:textId="5509C395" w:rsidR="004C05A1" w:rsidRPr="001640FA" w:rsidRDefault="004C05A1" w:rsidP="004C05A1">
      <w:pPr>
        <w:pStyle w:val="normal0"/>
        <w:spacing w:line="480" w:lineRule="auto"/>
        <w:ind w:firstLine="720"/>
        <w:rPr>
          <w:rFonts w:ascii="Times New Roman" w:hAnsi="Times New Roman"/>
          <w:color w:val="auto"/>
          <w:sz w:val="24"/>
        </w:rPr>
      </w:pPr>
      <w:r w:rsidRPr="00D452E2">
        <w:rPr>
          <w:rFonts w:ascii="Times New Roman" w:eastAsia="Times New Roman" w:hAnsi="Times New Roman" w:cs="Times New Roman"/>
          <w:b/>
          <w:color w:val="auto"/>
          <w:sz w:val="24"/>
        </w:rPr>
        <w:t>Adolescent expression</w:t>
      </w:r>
      <w:r w:rsidRPr="001640FA">
        <w:rPr>
          <w:rFonts w:ascii="Times New Roman" w:eastAsia="Times New Roman" w:hAnsi="Times New Roman" w:cs="Times New Roman"/>
          <w:b/>
          <w:i/>
          <w:color w:val="auto"/>
          <w:sz w:val="24"/>
        </w:rPr>
        <w:t>.</w:t>
      </w:r>
      <w:r w:rsidRPr="001640FA">
        <w:rPr>
          <w:rFonts w:ascii="Times New Roman" w:eastAsia="Times New Roman" w:hAnsi="Times New Roman" w:cs="Times New Roman"/>
          <w:color w:val="auto"/>
          <w:sz w:val="24"/>
        </w:rPr>
        <w:t xml:space="preserve"> </w:t>
      </w:r>
      <w:r w:rsidR="00DB0382">
        <w:rPr>
          <w:rFonts w:ascii="Times New Roman" w:eastAsia="Times New Roman" w:hAnsi="Times New Roman" w:cs="Times New Roman"/>
          <w:color w:val="auto"/>
          <w:sz w:val="24"/>
        </w:rPr>
        <w:t xml:space="preserve">Though it is not </w:t>
      </w:r>
      <w:proofErr w:type="gramStart"/>
      <w:r w:rsidR="00DB0382">
        <w:rPr>
          <w:rFonts w:ascii="Times New Roman" w:eastAsia="Times New Roman" w:hAnsi="Times New Roman" w:cs="Times New Roman"/>
          <w:color w:val="auto"/>
          <w:sz w:val="24"/>
        </w:rPr>
        <w:t xml:space="preserve">surprising </w:t>
      </w:r>
      <w:r>
        <w:rPr>
          <w:rFonts w:ascii="Times New Roman" w:eastAsia="Times New Roman" w:hAnsi="Times New Roman" w:cs="Times New Roman"/>
          <w:color w:val="auto"/>
          <w:sz w:val="24"/>
        </w:rPr>
        <w:t xml:space="preserve"> t</w:t>
      </w:r>
      <w:r w:rsidRPr="001640FA">
        <w:rPr>
          <w:rFonts w:ascii="Times New Roman" w:eastAsia="Times New Roman" w:hAnsi="Times New Roman" w:cs="Times New Roman"/>
          <w:color w:val="auto"/>
          <w:sz w:val="24"/>
        </w:rPr>
        <w:t>hat</w:t>
      </w:r>
      <w:proofErr w:type="gramEnd"/>
      <w:r w:rsidRPr="001640FA">
        <w:rPr>
          <w:rFonts w:ascii="Times New Roman" w:eastAsia="Times New Roman" w:hAnsi="Times New Roman" w:cs="Times New Roman"/>
          <w:color w:val="auto"/>
          <w:sz w:val="24"/>
        </w:rPr>
        <w:t xml:space="preserve"> </w:t>
      </w:r>
      <w:r w:rsidR="007F4C03">
        <w:rPr>
          <w:rFonts w:ascii="Times New Roman" w:eastAsia="Times New Roman" w:hAnsi="Times New Roman" w:cs="Times New Roman"/>
          <w:color w:val="auto"/>
          <w:sz w:val="24"/>
        </w:rPr>
        <w:t xml:space="preserve">adolescent </w:t>
      </w:r>
      <w:r w:rsidRPr="001640FA">
        <w:rPr>
          <w:rFonts w:ascii="Times New Roman" w:eastAsia="Times New Roman" w:hAnsi="Times New Roman" w:cs="Times New Roman"/>
          <w:color w:val="auto"/>
          <w:sz w:val="24"/>
        </w:rPr>
        <w:t xml:space="preserve">students </w:t>
      </w:r>
      <w:r w:rsidR="00DB0382">
        <w:rPr>
          <w:rFonts w:ascii="Times New Roman" w:eastAsia="Times New Roman" w:hAnsi="Times New Roman" w:cs="Times New Roman"/>
          <w:color w:val="auto"/>
          <w:sz w:val="24"/>
        </w:rPr>
        <w:t>would use</w:t>
      </w:r>
      <w:r w:rsidRPr="001640FA">
        <w:rPr>
          <w:rFonts w:ascii="Times New Roman" w:eastAsia="Times New Roman" w:hAnsi="Times New Roman" w:cs="Times New Roman"/>
          <w:color w:val="auto"/>
          <w:sz w:val="24"/>
        </w:rPr>
        <w:t xml:space="preserve"> </w:t>
      </w:r>
      <w:r w:rsidR="0062400B" w:rsidRPr="001640FA">
        <w:rPr>
          <w:rFonts w:ascii="Times New Roman" w:eastAsia="Times New Roman" w:hAnsi="Times New Roman" w:cs="Times New Roman"/>
          <w:color w:val="auto"/>
          <w:sz w:val="24"/>
        </w:rPr>
        <w:t>poetry writing</w:t>
      </w:r>
      <w:r w:rsidRPr="001640FA">
        <w:rPr>
          <w:rFonts w:ascii="Times New Roman" w:eastAsia="Times New Roman" w:hAnsi="Times New Roman" w:cs="Times New Roman"/>
          <w:color w:val="auto"/>
          <w:sz w:val="24"/>
        </w:rPr>
        <w:t xml:space="preserve"> as a tool </w:t>
      </w:r>
      <w:r>
        <w:rPr>
          <w:rFonts w:ascii="Times New Roman" w:eastAsia="Times New Roman" w:hAnsi="Times New Roman" w:cs="Times New Roman"/>
          <w:color w:val="auto"/>
          <w:sz w:val="24"/>
        </w:rPr>
        <w:t>for expression</w:t>
      </w:r>
      <w:r w:rsidR="00DB0382">
        <w:rPr>
          <w:rFonts w:ascii="Times New Roman" w:eastAsia="Times New Roman" w:hAnsi="Times New Roman" w:cs="Times New Roman"/>
          <w:color w:val="auto"/>
          <w:sz w:val="24"/>
        </w:rPr>
        <w:t>, the e</w:t>
      </w:r>
      <w:r w:rsidRPr="001640FA">
        <w:rPr>
          <w:rFonts w:ascii="Times New Roman" w:eastAsia="Times New Roman" w:hAnsi="Times New Roman" w:cs="Times New Roman"/>
          <w:color w:val="auto"/>
          <w:sz w:val="24"/>
        </w:rPr>
        <w:t xml:space="preserve">xtended metaphor poems created during our research, exhibited a degree of self-expression that isn’t typically encountered and applauded in high school classrooms. Echoing </w:t>
      </w:r>
      <w:proofErr w:type="spellStart"/>
      <w:r w:rsidRPr="001640FA">
        <w:rPr>
          <w:rFonts w:ascii="Times New Roman" w:eastAsia="Times New Roman" w:hAnsi="Times New Roman" w:cs="Times New Roman"/>
          <w:color w:val="auto"/>
          <w:sz w:val="24"/>
        </w:rPr>
        <w:t>Polanco’s</w:t>
      </w:r>
      <w:proofErr w:type="spellEnd"/>
      <w:r w:rsidRPr="001640FA">
        <w:rPr>
          <w:rFonts w:ascii="Times New Roman" w:eastAsia="Times New Roman" w:hAnsi="Times New Roman" w:cs="Times New Roman"/>
          <w:color w:val="auto"/>
          <w:sz w:val="24"/>
        </w:rPr>
        <w:t xml:space="preserve"> opening line “Let them be as flowers,” one female student wrote a poem about childhood that began “Let them grow up” and included the lines “why would I want to forget/ what made me who I am?” Lines written in a simple, pink font and imposed on an image of a young girl donned in pink pants and shoes, spinning a blanket about </w:t>
      </w:r>
      <w:proofErr w:type="gramStart"/>
      <w:r w:rsidRPr="001640FA">
        <w:rPr>
          <w:rFonts w:ascii="Times New Roman" w:eastAsia="Times New Roman" w:hAnsi="Times New Roman" w:cs="Times New Roman"/>
          <w:color w:val="auto"/>
          <w:sz w:val="24"/>
        </w:rPr>
        <w:t>herself</w:t>
      </w:r>
      <w:proofErr w:type="gramEnd"/>
      <w:r w:rsidRPr="001640FA">
        <w:rPr>
          <w:rFonts w:ascii="Times New Roman" w:eastAsia="Times New Roman" w:hAnsi="Times New Roman" w:cs="Times New Roman"/>
          <w:color w:val="auto"/>
          <w:sz w:val="24"/>
        </w:rPr>
        <w:t xml:space="preserve"> in the grass capture childhood’s essence.</w:t>
      </w:r>
    </w:p>
    <w:p w14:paraId="42EB1976" w14:textId="12E3D5F1" w:rsidR="007F4C03" w:rsidRDefault="004C05A1" w:rsidP="004C05A1">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Reflective topics clustered around typical adolescent concerns such as hobbies, destiny, family, and friends. In writing, many students compared themselves to a hobby or sport; personal metaphors included dance</w:t>
      </w:r>
      <w:r w:rsidR="00EB5BEF">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playing in a band, video games, running, and surfing. It appeared that students define</w:t>
      </w:r>
      <w:r w:rsidR="00DB0382">
        <w:rPr>
          <w:rFonts w:ascii="Times New Roman" w:eastAsia="Times New Roman" w:hAnsi="Times New Roman" w:cs="Times New Roman"/>
          <w:color w:val="auto"/>
          <w:sz w:val="24"/>
        </w:rPr>
        <w:t>d</w:t>
      </w:r>
      <w:r w:rsidRPr="001640FA">
        <w:rPr>
          <w:rFonts w:ascii="Times New Roman" w:eastAsia="Times New Roman" w:hAnsi="Times New Roman" w:cs="Times New Roman"/>
          <w:color w:val="auto"/>
          <w:sz w:val="24"/>
        </w:rPr>
        <w:t xml:space="preserve"> themselves more by what t</w:t>
      </w:r>
      <w:r w:rsidR="00DB0382">
        <w:rPr>
          <w:rFonts w:ascii="Times New Roman" w:eastAsia="Times New Roman" w:hAnsi="Times New Roman" w:cs="Times New Roman"/>
          <w:color w:val="auto"/>
          <w:sz w:val="24"/>
        </w:rPr>
        <w:t>hey do rather than who they are. P</w:t>
      </w:r>
      <w:r w:rsidRPr="001640FA">
        <w:rPr>
          <w:rFonts w:ascii="Times New Roman" w:eastAsia="Times New Roman" w:hAnsi="Times New Roman" w:cs="Times New Roman"/>
          <w:color w:val="auto"/>
          <w:sz w:val="24"/>
        </w:rPr>
        <w:t xml:space="preserve">ut another way, </w:t>
      </w:r>
      <w:r w:rsidR="00DB0382">
        <w:rPr>
          <w:rFonts w:ascii="Times New Roman" w:eastAsia="Times New Roman" w:hAnsi="Times New Roman" w:cs="Times New Roman"/>
          <w:color w:val="auto"/>
          <w:sz w:val="24"/>
        </w:rPr>
        <w:t xml:space="preserve">they expressed that </w:t>
      </w:r>
      <w:r w:rsidRPr="001640FA">
        <w:rPr>
          <w:rFonts w:ascii="Times New Roman" w:eastAsia="Times New Roman" w:hAnsi="Times New Roman" w:cs="Times New Roman"/>
          <w:color w:val="auto"/>
          <w:sz w:val="24"/>
        </w:rPr>
        <w:t xml:space="preserve">who you are may be defined by what you do. </w:t>
      </w:r>
    </w:p>
    <w:p w14:paraId="0B31901D" w14:textId="31124FC6" w:rsidR="004C05A1" w:rsidRPr="001640FA" w:rsidRDefault="004C05A1" w:rsidP="00093FAC">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A</w:t>
      </w:r>
      <w:r w:rsidR="007F4C03">
        <w:rPr>
          <w:rFonts w:ascii="Times New Roman" w:eastAsia="Times New Roman" w:hAnsi="Times New Roman" w:cs="Times New Roman"/>
          <w:color w:val="auto"/>
          <w:sz w:val="24"/>
        </w:rPr>
        <w:t>nother</w:t>
      </w:r>
      <w:r w:rsidRPr="001640FA">
        <w:rPr>
          <w:rFonts w:ascii="Times New Roman" w:eastAsia="Times New Roman" w:hAnsi="Times New Roman" w:cs="Times New Roman"/>
          <w:color w:val="auto"/>
          <w:sz w:val="24"/>
        </w:rPr>
        <w:t xml:space="preserve"> common theme across extended metaphor poems was a sense of control or lack thereof over one’s life. Herein, a striking gender difference emerged. Male students wrote about being in control or able to change one’s destiny, whereas female students </w:t>
      </w:r>
      <w:r w:rsidR="007F4C03">
        <w:rPr>
          <w:rFonts w:ascii="Times New Roman" w:eastAsia="Times New Roman" w:hAnsi="Times New Roman" w:cs="Times New Roman"/>
          <w:color w:val="auto"/>
          <w:sz w:val="24"/>
        </w:rPr>
        <w:t>communicated</w:t>
      </w:r>
      <w:r w:rsidRPr="001640FA">
        <w:rPr>
          <w:rFonts w:ascii="Times New Roman" w:eastAsia="Times New Roman" w:hAnsi="Times New Roman" w:cs="Times New Roman"/>
          <w:color w:val="auto"/>
          <w:sz w:val="24"/>
        </w:rPr>
        <w:t xml:space="preserve"> being stuck in routine. One male wrote: “I am a river/ Flowing, twisting, and shaping the land/ Carving a path of my own.” His poem further communicated power either to destroy riverbanks or “meander with the sweet breeze.” Another male student compared himself to a surfboard. Let the waves transport him where they will, he still feels control over the final destination; no matter the conditions, he is able to control the ride into shore. Finally, in the “</w:t>
      </w:r>
      <w:proofErr w:type="spellStart"/>
      <w:r w:rsidRPr="001640FA">
        <w:rPr>
          <w:rFonts w:ascii="Times New Roman" w:eastAsia="Times New Roman" w:hAnsi="Times New Roman" w:cs="Times New Roman"/>
          <w:color w:val="auto"/>
          <w:sz w:val="24"/>
        </w:rPr>
        <w:t>mY</w:t>
      </w:r>
      <w:proofErr w:type="spellEnd"/>
      <w:r w:rsidRPr="001640FA">
        <w:rPr>
          <w:rFonts w:ascii="Times New Roman" w:eastAsia="Times New Roman" w:hAnsi="Times New Roman" w:cs="Times New Roman"/>
          <w:color w:val="auto"/>
          <w:sz w:val="24"/>
        </w:rPr>
        <w:t xml:space="preserve"> m1nd” poem (</w:t>
      </w:r>
      <w:r w:rsidR="00DB0382">
        <w:rPr>
          <w:rFonts w:ascii="Times New Roman" w:eastAsia="Times New Roman" w:hAnsi="Times New Roman" w:cs="Times New Roman"/>
          <w:color w:val="auto"/>
          <w:sz w:val="24"/>
        </w:rPr>
        <w:t xml:space="preserve">See </w:t>
      </w:r>
      <w:r w:rsidRPr="001640FA">
        <w:rPr>
          <w:rFonts w:ascii="Times New Roman" w:eastAsia="Times New Roman" w:hAnsi="Times New Roman" w:cs="Times New Roman"/>
          <w:color w:val="auto"/>
          <w:sz w:val="24"/>
        </w:rPr>
        <w:t>Figure 3), we found a strong sense of being in control of the unknown</w:t>
      </w:r>
      <w:r w:rsidR="00DB0382">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as a male student wrote (in “gaming” terminology), “I decide what/ I decide when/ I decide why/ and not you.”</w:t>
      </w:r>
    </w:p>
    <w:p w14:paraId="4AC79F2C" w14:textId="707A1502" w:rsidR="004C05A1" w:rsidRDefault="004C05A1" w:rsidP="00EB5BEF">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In contrast, any female who touched on destiny or control expressed, through poetry, a desire for more freedom. For example, one girl wrote a poem about a dance routine (</w:t>
      </w:r>
      <w:r w:rsidR="007F4C03">
        <w:rPr>
          <w:rFonts w:ascii="Times New Roman" w:eastAsia="Times New Roman" w:hAnsi="Times New Roman" w:cs="Times New Roman"/>
          <w:color w:val="auto"/>
          <w:sz w:val="24"/>
        </w:rPr>
        <w:t>S</w:t>
      </w:r>
      <w:r w:rsidR="00B91D23">
        <w:rPr>
          <w:rFonts w:ascii="Times New Roman" w:eastAsia="Times New Roman" w:hAnsi="Times New Roman" w:cs="Times New Roman"/>
          <w:color w:val="auto"/>
          <w:sz w:val="24"/>
        </w:rPr>
        <w:t xml:space="preserve">ee </w:t>
      </w:r>
      <w:r w:rsidRPr="001640FA">
        <w:rPr>
          <w:rFonts w:ascii="Times New Roman" w:eastAsia="Times New Roman" w:hAnsi="Times New Roman" w:cs="Times New Roman"/>
          <w:color w:val="auto"/>
          <w:sz w:val="24"/>
        </w:rPr>
        <w:t xml:space="preserve">Figure 4).  By comparing herself to a structured routine and </w:t>
      </w:r>
      <w:r w:rsidR="007F4C03">
        <w:rPr>
          <w:rFonts w:ascii="Times New Roman" w:eastAsia="Times New Roman" w:hAnsi="Times New Roman" w:cs="Times New Roman"/>
          <w:color w:val="auto"/>
          <w:sz w:val="24"/>
        </w:rPr>
        <w:t xml:space="preserve">including a </w:t>
      </w:r>
      <w:r w:rsidRPr="001640FA">
        <w:rPr>
          <w:rFonts w:ascii="Times New Roman" w:eastAsia="Times New Roman" w:hAnsi="Times New Roman" w:cs="Times New Roman"/>
          <w:color w:val="auto"/>
          <w:sz w:val="24"/>
        </w:rPr>
        <w:t>desire for more improvisation, this poet communicated feeling stuck in routine. In another poignant poem, a female student saw herself as the town inside a sno</w:t>
      </w:r>
      <w:r w:rsidR="00B91D23">
        <w:rPr>
          <w:rFonts w:ascii="Times New Roman" w:eastAsia="Times New Roman" w:hAnsi="Times New Roman" w:cs="Times New Roman"/>
          <w:color w:val="auto"/>
          <w:sz w:val="24"/>
        </w:rPr>
        <w:t>w globe, set upon a mantelpiece (</w:t>
      </w:r>
      <w:r w:rsidR="007F4C03">
        <w:rPr>
          <w:rFonts w:ascii="Times New Roman" w:eastAsia="Times New Roman" w:hAnsi="Times New Roman" w:cs="Times New Roman"/>
          <w:color w:val="auto"/>
          <w:sz w:val="24"/>
        </w:rPr>
        <w:t>S</w:t>
      </w:r>
      <w:r w:rsidR="00B91D23">
        <w:rPr>
          <w:rFonts w:ascii="Times New Roman" w:eastAsia="Times New Roman" w:hAnsi="Times New Roman" w:cs="Times New Roman"/>
          <w:color w:val="auto"/>
          <w:sz w:val="24"/>
        </w:rPr>
        <w:t>ee Figure 8).</w:t>
      </w:r>
      <w:r w:rsidR="00B325DD">
        <w:rPr>
          <w:rFonts w:ascii="Times New Roman" w:eastAsia="Times New Roman" w:hAnsi="Times New Roman" w:cs="Times New Roman"/>
          <w:color w:val="auto"/>
          <w:sz w:val="24"/>
        </w:rPr>
        <w:t xml:space="preserve"> </w:t>
      </w:r>
      <w:r w:rsidR="007F4C03">
        <w:rPr>
          <w:rFonts w:ascii="Times New Roman" w:eastAsia="Times New Roman" w:hAnsi="Times New Roman" w:cs="Times New Roman"/>
          <w:color w:val="auto"/>
          <w:sz w:val="24"/>
        </w:rPr>
        <w:t>Here,</w:t>
      </w:r>
      <w:r w:rsidR="00B325DD">
        <w:rPr>
          <w:rFonts w:ascii="Times New Roman" w:eastAsia="Times New Roman" w:hAnsi="Times New Roman" w:cs="Times New Roman"/>
          <w:color w:val="auto"/>
          <w:sz w:val="24"/>
        </w:rPr>
        <w:t xml:space="preserve"> i</w:t>
      </w:r>
      <w:r w:rsidRPr="001640FA">
        <w:rPr>
          <w:rFonts w:ascii="Times New Roman" w:eastAsia="Times New Roman" w:hAnsi="Times New Roman" w:cs="Times New Roman"/>
          <w:color w:val="auto"/>
          <w:sz w:val="24"/>
        </w:rPr>
        <w:t>mages, fonts, text, and color work together, for a compelling overall effect; the last stanza is particularly illustrative of the gendered pattern</w:t>
      </w:r>
      <w:r w:rsidR="00B91D23">
        <w:rPr>
          <w:rFonts w:ascii="Times New Roman" w:eastAsia="Times New Roman" w:hAnsi="Times New Roman" w:cs="Times New Roman"/>
          <w:color w:val="auto"/>
          <w:sz w:val="24"/>
        </w:rPr>
        <w:t>.</w:t>
      </w:r>
    </w:p>
    <w:p w14:paraId="285F2E42" w14:textId="1B9E306B" w:rsidR="008751D2" w:rsidRDefault="008751D2" w:rsidP="008751D2">
      <w:pPr>
        <w:pStyle w:val="normal0"/>
        <w:spacing w:line="480" w:lineRule="auto"/>
        <w:rPr>
          <w:rFonts w:ascii="Times New Roman" w:eastAsia="Times New Roman" w:hAnsi="Times New Roman" w:cs="Times New Roman"/>
          <w:noProof/>
          <w:color w:val="auto"/>
          <w:sz w:val="24"/>
          <w:lang w:eastAsia="en-US"/>
        </w:rPr>
      </w:pPr>
    </w:p>
    <w:p w14:paraId="020A7904" w14:textId="77777777"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w:t>
      </w:r>
    </w:p>
    <w:p w14:paraId="66D13C75" w14:textId="659F0EBE" w:rsidR="00104288"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Insert Figure 8 About Here</w:t>
      </w:r>
    </w:p>
    <w:p w14:paraId="04094294" w14:textId="77777777" w:rsidR="00104288" w:rsidRPr="00E505E7" w:rsidRDefault="00104288" w:rsidP="00104288">
      <w:pPr>
        <w:pStyle w:val="normal0"/>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______________________</w:t>
      </w:r>
    </w:p>
    <w:p w14:paraId="1EB432B8" w14:textId="77777777" w:rsidR="00104288" w:rsidRDefault="00104288" w:rsidP="008751D2">
      <w:pPr>
        <w:pStyle w:val="normal0"/>
        <w:spacing w:line="480" w:lineRule="auto"/>
        <w:rPr>
          <w:rFonts w:ascii="Times New Roman" w:eastAsia="Times New Roman" w:hAnsi="Times New Roman" w:cs="Times New Roman"/>
          <w:color w:val="auto"/>
          <w:sz w:val="24"/>
        </w:rPr>
      </w:pPr>
    </w:p>
    <w:p w14:paraId="174D08EF" w14:textId="78BC641F" w:rsidR="007D1B2A" w:rsidRDefault="007D1B2A" w:rsidP="007D1B2A">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8. </w:t>
      </w:r>
      <w:r>
        <w:rPr>
          <w:rFonts w:ascii="Times New Roman" w:eastAsia="Times New Roman" w:hAnsi="Times New Roman" w:cs="Times New Roman"/>
          <w:color w:val="auto"/>
          <w:sz w:val="24"/>
        </w:rPr>
        <w:t xml:space="preserve"> Snow Globe, a student authored multimedia piece.</w:t>
      </w:r>
    </w:p>
    <w:p w14:paraId="792AC45F" w14:textId="77777777" w:rsidR="007D1B2A" w:rsidRPr="007D1B2A" w:rsidRDefault="007D1B2A" w:rsidP="007D1B2A">
      <w:pPr>
        <w:pStyle w:val="normal0"/>
        <w:spacing w:line="480" w:lineRule="auto"/>
        <w:rPr>
          <w:rFonts w:ascii="Times New Roman" w:eastAsia="Times New Roman" w:hAnsi="Times New Roman" w:cs="Times New Roman"/>
          <w:color w:val="auto"/>
          <w:sz w:val="24"/>
        </w:rPr>
      </w:pPr>
    </w:p>
    <w:p w14:paraId="6732435B" w14:textId="77658689" w:rsidR="004C05A1" w:rsidRDefault="004C05A1" w:rsidP="004C05A1">
      <w:pPr>
        <w:pStyle w:val="normal0"/>
        <w:spacing w:line="480" w:lineRule="auto"/>
        <w:ind w:firstLine="720"/>
        <w:rPr>
          <w:rFonts w:ascii="Times New Roman" w:eastAsia="Times New Roman" w:hAnsi="Times New Roman" w:cs="Times New Roman"/>
          <w:color w:val="auto"/>
          <w:sz w:val="24"/>
        </w:rPr>
      </w:pPr>
      <w:proofErr w:type="gramStart"/>
      <w:r w:rsidRPr="00D452E2">
        <w:rPr>
          <w:rFonts w:ascii="Times New Roman" w:eastAsia="Times New Roman" w:hAnsi="Times New Roman" w:cs="Times New Roman"/>
          <w:b/>
          <w:color w:val="auto"/>
          <w:sz w:val="24"/>
        </w:rPr>
        <w:t>Technology and authorship</w:t>
      </w:r>
      <w:r w:rsidRPr="001640FA">
        <w:rPr>
          <w:rFonts w:ascii="Times New Roman" w:eastAsia="Times New Roman" w:hAnsi="Times New Roman" w:cs="Times New Roman"/>
          <w:i/>
          <w:color w:val="auto"/>
          <w:sz w:val="24"/>
        </w:rPr>
        <w:t>.</w:t>
      </w:r>
      <w:proofErr w:type="gramEnd"/>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Analysis of the relationship between technology and composition processes showed that collaboration was key. We observed various iterations of one student asking “how to do that” and another demonstrating</w:t>
      </w:r>
      <w:r w:rsidR="00093FAC">
        <w:rPr>
          <w:rFonts w:ascii="Times New Roman" w:eastAsia="Times New Roman" w:hAnsi="Times New Roman" w:cs="Times New Roman"/>
          <w:color w:val="auto"/>
          <w:sz w:val="24"/>
        </w:rPr>
        <w:t xml:space="preserve"> facility with technological tools during the writing process</w:t>
      </w:r>
      <w:r w:rsidRPr="001640FA">
        <w:rPr>
          <w:rFonts w:ascii="Times New Roman" w:eastAsia="Times New Roman" w:hAnsi="Times New Roman" w:cs="Times New Roman"/>
          <w:color w:val="auto"/>
          <w:sz w:val="24"/>
        </w:rPr>
        <w:t>.  While composing, two girls leaned toward each other and one tilted her screen to show her “draft.”  Field notes evidenced her reading aloud, “My life is a dance routine…I can’t end it…seems kind of…” and another girl broke in, “You need something ‘action-y.” Conversations like these evidence</w:t>
      </w:r>
      <w:r w:rsidR="00DB0382">
        <w:rPr>
          <w:rFonts w:ascii="Times New Roman" w:eastAsia="Times New Roman" w:hAnsi="Times New Roman" w:cs="Times New Roman"/>
          <w:color w:val="auto"/>
          <w:sz w:val="24"/>
        </w:rPr>
        <w:t>d</w:t>
      </w:r>
      <w:r w:rsidRPr="001640FA">
        <w:rPr>
          <w:rFonts w:ascii="Times New Roman" w:eastAsia="Times New Roman" w:hAnsi="Times New Roman" w:cs="Times New Roman"/>
          <w:color w:val="auto"/>
          <w:sz w:val="24"/>
        </w:rPr>
        <w:t xml:space="preserve"> how working with and around technology </w:t>
      </w:r>
      <w:r w:rsidR="00DB0382">
        <w:rPr>
          <w:rFonts w:ascii="Times New Roman" w:eastAsia="Times New Roman" w:hAnsi="Times New Roman" w:cs="Times New Roman"/>
          <w:color w:val="auto"/>
          <w:sz w:val="24"/>
        </w:rPr>
        <w:t xml:space="preserve">may </w:t>
      </w:r>
      <w:r w:rsidRPr="001640FA">
        <w:rPr>
          <w:rFonts w:ascii="Times New Roman" w:eastAsia="Times New Roman" w:hAnsi="Times New Roman" w:cs="Times New Roman"/>
          <w:color w:val="auto"/>
          <w:sz w:val="24"/>
        </w:rPr>
        <w:t xml:space="preserve">encourage </w:t>
      </w:r>
      <w:r w:rsidR="00093FAC">
        <w:rPr>
          <w:rFonts w:ascii="Times New Roman" w:eastAsia="Times New Roman" w:hAnsi="Times New Roman" w:cs="Times New Roman"/>
          <w:color w:val="auto"/>
          <w:sz w:val="24"/>
        </w:rPr>
        <w:t xml:space="preserve">new opportunities for </w:t>
      </w:r>
      <w:r w:rsidR="00DB0382">
        <w:rPr>
          <w:rFonts w:ascii="Times New Roman" w:eastAsia="Times New Roman" w:hAnsi="Times New Roman" w:cs="Times New Roman"/>
          <w:color w:val="auto"/>
          <w:sz w:val="24"/>
        </w:rPr>
        <w:t>collaboration, influencing</w:t>
      </w:r>
      <w:r w:rsidRPr="001640FA">
        <w:rPr>
          <w:rFonts w:ascii="Times New Roman" w:eastAsia="Times New Roman" w:hAnsi="Times New Roman" w:cs="Times New Roman"/>
          <w:color w:val="auto"/>
          <w:sz w:val="24"/>
        </w:rPr>
        <w:t xml:space="preserve"> authorship</w:t>
      </w:r>
      <w:r w:rsidR="00093FAC">
        <w:rPr>
          <w:rFonts w:ascii="Times New Roman" w:eastAsia="Times New Roman" w:hAnsi="Times New Roman" w:cs="Times New Roman"/>
          <w:color w:val="auto"/>
          <w:sz w:val="24"/>
        </w:rPr>
        <w:t xml:space="preserve"> in novel ways</w:t>
      </w:r>
      <w:r w:rsidR="00557E79">
        <w:rPr>
          <w:rFonts w:ascii="Times New Roman" w:eastAsia="Times New Roman" w:hAnsi="Times New Roman" w:cs="Times New Roman"/>
          <w:color w:val="auto"/>
          <w:sz w:val="24"/>
        </w:rPr>
        <w:t>. Creating s</w:t>
      </w:r>
      <w:r w:rsidR="00DB0382">
        <w:rPr>
          <w:rFonts w:ascii="Times New Roman" w:eastAsia="Times New Roman" w:hAnsi="Times New Roman" w:cs="Times New Roman"/>
          <w:color w:val="auto"/>
          <w:sz w:val="24"/>
        </w:rPr>
        <w:t>uch environments may</w:t>
      </w:r>
      <w:r w:rsidR="00093FAC">
        <w:rPr>
          <w:rFonts w:ascii="Times New Roman" w:eastAsia="Times New Roman" w:hAnsi="Times New Roman" w:cs="Times New Roman"/>
          <w:color w:val="auto"/>
          <w:sz w:val="24"/>
        </w:rPr>
        <w:t xml:space="preserve"> thus </w:t>
      </w:r>
      <w:r w:rsidR="00557E79">
        <w:rPr>
          <w:rFonts w:ascii="Times New Roman" w:eastAsia="Times New Roman" w:hAnsi="Times New Roman" w:cs="Times New Roman"/>
          <w:color w:val="auto"/>
          <w:sz w:val="24"/>
        </w:rPr>
        <w:t>hold promise with regard to</w:t>
      </w:r>
      <w:r w:rsidR="00093FAC">
        <w:rPr>
          <w:rFonts w:ascii="Times New Roman" w:eastAsia="Times New Roman" w:hAnsi="Times New Roman" w:cs="Times New Roman"/>
          <w:color w:val="auto"/>
          <w:sz w:val="24"/>
        </w:rPr>
        <w:t xml:space="preserve"> the teaching of writing. </w:t>
      </w:r>
    </w:p>
    <w:p w14:paraId="632AFCE1" w14:textId="7850D543" w:rsidR="00EB5BEF" w:rsidRPr="00802704" w:rsidRDefault="00BD1E23" w:rsidP="001E733A">
      <w:pPr>
        <w:pStyle w:val="normal0"/>
        <w:spacing w:line="480"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Discussion and Instructional Opportunities</w:t>
      </w:r>
    </w:p>
    <w:p w14:paraId="66580E82" w14:textId="19FE1845" w:rsidR="0009690A" w:rsidRDefault="003809C5" w:rsidP="003809C5">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 </w:t>
      </w:r>
      <w:r w:rsidR="006D070C">
        <w:rPr>
          <w:rFonts w:ascii="Times New Roman" w:eastAsia="Times New Roman" w:hAnsi="Times New Roman" w:cs="Times New Roman"/>
          <w:color w:val="auto"/>
          <w:sz w:val="24"/>
        </w:rPr>
        <w:t xml:space="preserve">the study </w:t>
      </w:r>
      <w:r w:rsidR="006D070C" w:rsidRPr="001640FA">
        <w:rPr>
          <w:rFonts w:ascii="Times New Roman" w:eastAsia="Times New Roman" w:hAnsi="Times New Roman" w:cs="Times New Roman"/>
          <w:color w:val="auto"/>
          <w:sz w:val="24"/>
        </w:rPr>
        <w:t xml:space="preserve">we have detailed in this chapter, </w:t>
      </w:r>
      <w:r>
        <w:rPr>
          <w:rFonts w:ascii="Times New Roman" w:eastAsia="Times New Roman" w:hAnsi="Times New Roman" w:cs="Times New Roman"/>
          <w:color w:val="auto"/>
          <w:sz w:val="24"/>
        </w:rPr>
        <w:t xml:space="preserve">student experience was enriched by </w:t>
      </w:r>
      <w:r w:rsidR="006D070C" w:rsidRPr="001640FA">
        <w:rPr>
          <w:rFonts w:ascii="Times New Roman" w:eastAsia="Times New Roman" w:hAnsi="Times New Roman" w:cs="Times New Roman"/>
          <w:color w:val="auto"/>
          <w:sz w:val="24"/>
        </w:rPr>
        <w:t>expand</w:t>
      </w:r>
      <w:r>
        <w:rPr>
          <w:rFonts w:ascii="Times New Roman" w:eastAsia="Times New Roman" w:hAnsi="Times New Roman" w:cs="Times New Roman"/>
          <w:color w:val="auto"/>
          <w:sz w:val="24"/>
        </w:rPr>
        <w:t>ed</w:t>
      </w:r>
      <w:r w:rsidR="006D070C" w:rsidRPr="001640FA">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definitions of</w:t>
      </w:r>
      <w:r w:rsidR="006D070C" w:rsidRPr="001640FA">
        <w:rPr>
          <w:rFonts w:ascii="Times New Roman" w:eastAsia="Times New Roman" w:hAnsi="Times New Roman" w:cs="Times New Roman"/>
          <w:color w:val="auto"/>
          <w:sz w:val="24"/>
        </w:rPr>
        <w:t xml:space="preserve"> response to poetry and authorship </w:t>
      </w:r>
      <w:r>
        <w:rPr>
          <w:rFonts w:ascii="Times New Roman" w:eastAsia="Times New Roman" w:hAnsi="Times New Roman" w:cs="Times New Roman"/>
          <w:color w:val="auto"/>
          <w:sz w:val="24"/>
        </w:rPr>
        <w:t>of poetic works—</w:t>
      </w:r>
      <w:r w:rsidR="00A3627A">
        <w:rPr>
          <w:rFonts w:ascii="Times New Roman" w:eastAsia="Times New Roman" w:hAnsi="Times New Roman" w:cs="Times New Roman"/>
          <w:color w:val="auto"/>
          <w:sz w:val="24"/>
        </w:rPr>
        <w:t>through multimodality and the</w:t>
      </w:r>
      <w:r w:rsidR="006D070C">
        <w:rPr>
          <w:rFonts w:ascii="Times New Roman" w:eastAsia="Times New Roman" w:hAnsi="Times New Roman" w:cs="Times New Roman"/>
          <w:color w:val="auto"/>
          <w:sz w:val="24"/>
        </w:rPr>
        <w:t xml:space="preserve"> </w:t>
      </w:r>
      <w:r w:rsidR="00A3627A">
        <w:rPr>
          <w:rFonts w:ascii="Times New Roman" w:eastAsia="Times New Roman" w:hAnsi="Times New Roman" w:cs="Times New Roman"/>
          <w:color w:val="auto"/>
          <w:sz w:val="24"/>
        </w:rPr>
        <w:t>use</w:t>
      </w:r>
      <w:r w:rsidR="006D070C">
        <w:rPr>
          <w:rFonts w:ascii="Times New Roman" w:eastAsia="Times New Roman" w:hAnsi="Times New Roman" w:cs="Times New Roman"/>
          <w:color w:val="auto"/>
          <w:sz w:val="24"/>
        </w:rPr>
        <w:t xml:space="preserve"> </w:t>
      </w:r>
      <w:r w:rsidR="00A3627A">
        <w:rPr>
          <w:rFonts w:ascii="Times New Roman" w:eastAsia="Times New Roman" w:hAnsi="Times New Roman" w:cs="Times New Roman"/>
          <w:color w:val="auto"/>
          <w:sz w:val="24"/>
        </w:rPr>
        <w:t>of 21</w:t>
      </w:r>
      <w:r w:rsidR="00A3627A" w:rsidRPr="00802704">
        <w:rPr>
          <w:rFonts w:ascii="Times New Roman" w:eastAsia="Times New Roman" w:hAnsi="Times New Roman" w:cs="Times New Roman"/>
          <w:color w:val="auto"/>
          <w:sz w:val="24"/>
          <w:vertAlign w:val="superscript"/>
        </w:rPr>
        <w:t>st</w:t>
      </w:r>
      <w:r w:rsidR="00A3627A">
        <w:rPr>
          <w:rFonts w:ascii="Times New Roman" w:eastAsia="Times New Roman" w:hAnsi="Times New Roman" w:cs="Times New Roman"/>
          <w:color w:val="auto"/>
          <w:sz w:val="24"/>
        </w:rPr>
        <w:t xml:space="preserve"> century technological tools.</w:t>
      </w:r>
      <w:r w:rsidR="00EB5BEF" w:rsidRPr="001640FA">
        <w:rPr>
          <w:rFonts w:ascii="Times New Roman" w:eastAsia="Times New Roman" w:hAnsi="Times New Roman" w:cs="Times New Roman"/>
          <w:color w:val="auto"/>
          <w:sz w:val="24"/>
        </w:rPr>
        <w:t xml:space="preserve"> </w:t>
      </w:r>
      <w:r w:rsidR="00836CA5">
        <w:rPr>
          <w:rFonts w:ascii="Times New Roman" w:eastAsia="Times New Roman" w:hAnsi="Times New Roman" w:cs="Times New Roman"/>
          <w:color w:val="auto"/>
          <w:sz w:val="24"/>
        </w:rPr>
        <w:t>L</w:t>
      </w:r>
      <w:r w:rsidR="00836CA5" w:rsidRPr="00A3627A">
        <w:rPr>
          <w:rFonts w:ascii="Times New Roman" w:eastAsia="Times New Roman" w:hAnsi="Times New Roman" w:cs="Times New Roman"/>
          <w:color w:val="auto"/>
          <w:sz w:val="24"/>
        </w:rPr>
        <w:t xml:space="preserve">ooking for </w:t>
      </w:r>
      <w:r w:rsidR="00836CA5">
        <w:rPr>
          <w:rFonts w:ascii="Times New Roman" w:eastAsia="Times New Roman" w:hAnsi="Times New Roman" w:cs="Times New Roman"/>
          <w:color w:val="auto"/>
          <w:sz w:val="24"/>
        </w:rPr>
        <w:t xml:space="preserve">implications and unifying threads that might suggest future steps in our own research and inform other researchers, </w:t>
      </w:r>
      <w:r>
        <w:rPr>
          <w:rFonts w:ascii="Times New Roman" w:eastAsia="Times New Roman" w:hAnsi="Times New Roman" w:cs="Times New Roman"/>
          <w:color w:val="auto"/>
          <w:sz w:val="24"/>
        </w:rPr>
        <w:t>the</w:t>
      </w:r>
      <w:r w:rsidR="00A3627A">
        <w:rPr>
          <w:rFonts w:ascii="Times New Roman" w:eastAsia="Times New Roman" w:hAnsi="Times New Roman" w:cs="Times New Roman"/>
          <w:color w:val="auto"/>
          <w:sz w:val="24"/>
        </w:rPr>
        <w:t xml:space="preserve"> authors united in discussion of the initial research, focusing on the three themes that emerged: </w:t>
      </w:r>
      <w:r w:rsidR="00E10403">
        <w:rPr>
          <w:rFonts w:ascii="Times New Roman" w:eastAsia="Times New Roman" w:hAnsi="Times New Roman" w:cs="Times New Roman"/>
          <w:color w:val="auto"/>
          <w:sz w:val="24"/>
        </w:rPr>
        <w:t xml:space="preserve">(1) </w:t>
      </w:r>
      <w:r w:rsidR="00097787" w:rsidRPr="00097787">
        <w:rPr>
          <w:rFonts w:ascii="Times New Roman" w:eastAsia="Times New Roman" w:hAnsi="Times New Roman" w:cs="Times New Roman"/>
          <w:color w:val="auto"/>
          <w:sz w:val="24"/>
        </w:rPr>
        <w:t>Meaning making is a n</w:t>
      </w:r>
      <w:r w:rsidR="006D070C" w:rsidRPr="00802704">
        <w:rPr>
          <w:rFonts w:ascii="Times New Roman" w:eastAsia="Times New Roman" w:hAnsi="Times New Roman" w:cs="Times New Roman"/>
          <w:color w:val="auto"/>
          <w:sz w:val="24"/>
        </w:rPr>
        <w:t xml:space="preserve">egotiation </w:t>
      </w:r>
      <w:r w:rsidR="00097787" w:rsidRPr="00097787">
        <w:rPr>
          <w:rFonts w:ascii="Times New Roman" w:eastAsia="Times New Roman" w:hAnsi="Times New Roman" w:cs="Times New Roman"/>
          <w:color w:val="auto"/>
          <w:sz w:val="24"/>
        </w:rPr>
        <w:t xml:space="preserve">that encompasses </w:t>
      </w:r>
      <w:r w:rsidR="00097787">
        <w:rPr>
          <w:rFonts w:ascii="Times New Roman" w:eastAsia="Times New Roman" w:hAnsi="Times New Roman" w:cs="Times New Roman"/>
          <w:color w:val="auto"/>
          <w:sz w:val="24"/>
        </w:rPr>
        <w:t>t</w:t>
      </w:r>
      <w:r w:rsidR="00097787" w:rsidRPr="00097787">
        <w:rPr>
          <w:rFonts w:ascii="Times New Roman" w:eastAsia="Times New Roman" w:hAnsi="Times New Roman" w:cs="Times New Roman"/>
          <w:color w:val="auto"/>
          <w:sz w:val="24"/>
        </w:rPr>
        <w:t>ime and s</w:t>
      </w:r>
      <w:r w:rsidR="00A3627A" w:rsidRPr="00802704">
        <w:rPr>
          <w:rFonts w:ascii="Times New Roman" w:eastAsia="Times New Roman" w:hAnsi="Times New Roman" w:cs="Times New Roman"/>
          <w:color w:val="auto"/>
          <w:sz w:val="24"/>
        </w:rPr>
        <w:t xml:space="preserve">pace, </w:t>
      </w:r>
      <w:r w:rsidR="00097787" w:rsidRPr="00097787">
        <w:rPr>
          <w:rFonts w:ascii="Times New Roman" w:eastAsia="Times New Roman" w:hAnsi="Times New Roman" w:cs="Times New Roman"/>
          <w:color w:val="auto"/>
          <w:sz w:val="24"/>
        </w:rPr>
        <w:t xml:space="preserve">Multimodal, </w:t>
      </w:r>
      <w:r w:rsidR="00E10403">
        <w:rPr>
          <w:rFonts w:ascii="Times New Roman" w:eastAsia="Times New Roman" w:hAnsi="Times New Roman" w:cs="Times New Roman"/>
          <w:color w:val="auto"/>
          <w:sz w:val="24"/>
        </w:rPr>
        <w:t xml:space="preserve"> (2) N</w:t>
      </w:r>
      <w:r w:rsidR="00097787" w:rsidRPr="00097787">
        <w:rPr>
          <w:rFonts w:ascii="Times New Roman" w:eastAsia="Times New Roman" w:hAnsi="Times New Roman" w:cs="Times New Roman"/>
          <w:color w:val="auto"/>
          <w:sz w:val="24"/>
        </w:rPr>
        <w:t>on-</w:t>
      </w:r>
      <w:proofErr w:type="spellStart"/>
      <w:r w:rsidR="00097787" w:rsidRPr="00097787">
        <w:rPr>
          <w:rFonts w:ascii="Times New Roman" w:eastAsia="Times New Roman" w:hAnsi="Times New Roman" w:cs="Times New Roman"/>
          <w:color w:val="auto"/>
          <w:sz w:val="24"/>
        </w:rPr>
        <w:t>verbocentric</w:t>
      </w:r>
      <w:proofErr w:type="spellEnd"/>
      <w:r w:rsidR="00097787" w:rsidRPr="00097787">
        <w:rPr>
          <w:rFonts w:ascii="Times New Roman" w:eastAsia="Times New Roman" w:hAnsi="Times New Roman" w:cs="Times New Roman"/>
          <w:color w:val="auto"/>
          <w:sz w:val="24"/>
        </w:rPr>
        <w:t xml:space="preserve"> teaching a</w:t>
      </w:r>
      <w:r w:rsidR="006D070C" w:rsidRPr="00802704">
        <w:rPr>
          <w:rFonts w:ascii="Times New Roman" w:eastAsia="Times New Roman" w:hAnsi="Times New Roman" w:cs="Times New Roman"/>
          <w:color w:val="auto"/>
          <w:sz w:val="24"/>
        </w:rPr>
        <w:t>ppro</w:t>
      </w:r>
      <w:r w:rsidR="00097787" w:rsidRPr="00097787">
        <w:rPr>
          <w:rFonts w:ascii="Times New Roman" w:eastAsia="Times New Roman" w:hAnsi="Times New Roman" w:cs="Times New Roman"/>
          <w:color w:val="auto"/>
          <w:sz w:val="24"/>
        </w:rPr>
        <w:t>aches a</w:t>
      </w:r>
      <w:r w:rsidR="00A3627A" w:rsidRPr="00802704">
        <w:rPr>
          <w:rFonts w:ascii="Times New Roman" w:eastAsia="Times New Roman" w:hAnsi="Times New Roman" w:cs="Times New Roman"/>
          <w:color w:val="auto"/>
          <w:sz w:val="24"/>
        </w:rPr>
        <w:t>ffec</w:t>
      </w:r>
      <w:r w:rsidR="00097787" w:rsidRPr="00097787">
        <w:rPr>
          <w:rFonts w:ascii="Times New Roman" w:eastAsia="Times New Roman" w:hAnsi="Times New Roman" w:cs="Times New Roman"/>
          <w:color w:val="auto"/>
          <w:sz w:val="24"/>
        </w:rPr>
        <w:t>t student e</w:t>
      </w:r>
      <w:r w:rsidR="00A3627A" w:rsidRPr="00802704">
        <w:rPr>
          <w:rFonts w:ascii="Times New Roman" w:eastAsia="Times New Roman" w:hAnsi="Times New Roman" w:cs="Times New Roman"/>
          <w:color w:val="auto"/>
          <w:sz w:val="24"/>
        </w:rPr>
        <w:t xml:space="preserve">ngagement, and </w:t>
      </w:r>
      <w:r w:rsidR="00E10403">
        <w:rPr>
          <w:rFonts w:ascii="Times New Roman" w:eastAsia="Times New Roman" w:hAnsi="Times New Roman" w:cs="Times New Roman"/>
          <w:color w:val="auto"/>
          <w:sz w:val="24"/>
        </w:rPr>
        <w:t xml:space="preserve">(3) </w:t>
      </w:r>
      <w:r w:rsidR="00097787" w:rsidRPr="00097787">
        <w:rPr>
          <w:rFonts w:ascii="Times New Roman" w:eastAsia="Times New Roman" w:hAnsi="Times New Roman" w:cs="Times New Roman"/>
          <w:color w:val="auto"/>
          <w:sz w:val="24"/>
        </w:rPr>
        <w:t>Technology and authorship are identity t</w:t>
      </w:r>
      <w:r w:rsidR="006D070C" w:rsidRPr="00802704">
        <w:rPr>
          <w:rFonts w:ascii="Times New Roman" w:eastAsia="Times New Roman" w:hAnsi="Times New Roman" w:cs="Times New Roman"/>
          <w:color w:val="auto"/>
          <w:sz w:val="24"/>
        </w:rPr>
        <w:t>oolkits</w:t>
      </w:r>
      <w:r w:rsidR="00836CA5">
        <w:rPr>
          <w:rFonts w:ascii="Times New Roman" w:eastAsia="Times New Roman" w:hAnsi="Times New Roman" w:cs="Times New Roman"/>
          <w:color w:val="auto"/>
          <w:sz w:val="24"/>
        </w:rPr>
        <w:t>.</w:t>
      </w:r>
      <w:r w:rsidR="00A3627A" w:rsidRPr="00A3627A">
        <w:rPr>
          <w:rFonts w:ascii="Times New Roman" w:eastAsia="Times New Roman" w:hAnsi="Times New Roman" w:cs="Times New Roman"/>
          <w:color w:val="auto"/>
          <w:sz w:val="24"/>
        </w:rPr>
        <w:t xml:space="preserve"> </w:t>
      </w:r>
      <w:r w:rsidR="00097787">
        <w:rPr>
          <w:rFonts w:ascii="Times New Roman" w:eastAsia="Times New Roman" w:hAnsi="Times New Roman" w:cs="Times New Roman"/>
          <w:color w:val="auto"/>
          <w:sz w:val="24"/>
        </w:rPr>
        <w:t xml:space="preserve">With regard to poetry experience for secondary students (i.e., meaning negotiation and composition), </w:t>
      </w:r>
      <w:r w:rsidR="00836CA5">
        <w:rPr>
          <w:rFonts w:ascii="Times New Roman" w:eastAsia="Times New Roman" w:hAnsi="Times New Roman" w:cs="Times New Roman"/>
          <w:color w:val="auto"/>
          <w:sz w:val="24"/>
        </w:rPr>
        <w:t xml:space="preserve">the </w:t>
      </w:r>
      <w:r w:rsidR="00520A28">
        <w:rPr>
          <w:rFonts w:ascii="Times New Roman" w:eastAsia="Times New Roman" w:hAnsi="Times New Roman" w:cs="Times New Roman"/>
          <w:color w:val="auto"/>
          <w:sz w:val="24"/>
        </w:rPr>
        <w:t>findings call for teaching approaches that push on t</w:t>
      </w:r>
      <w:r w:rsidR="00836CA5">
        <w:rPr>
          <w:rFonts w:ascii="Times New Roman" w:eastAsia="Times New Roman" w:hAnsi="Times New Roman" w:cs="Times New Roman"/>
          <w:color w:val="auto"/>
          <w:sz w:val="24"/>
        </w:rPr>
        <w:t xml:space="preserve">he dimensions of time and space: </w:t>
      </w:r>
      <w:r w:rsidR="00520A28">
        <w:rPr>
          <w:rFonts w:ascii="Times New Roman" w:eastAsia="Times New Roman" w:hAnsi="Times New Roman" w:cs="Times New Roman"/>
          <w:color w:val="auto"/>
          <w:sz w:val="24"/>
        </w:rPr>
        <w:t xml:space="preserve">into students’ personal histories and </w:t>
      </w:r>
      <w:r w:rsidR="0075554A">
        <w:rPr>
          <w:rFonts w:ascii="Times New Roman" w:eastAsia="Times New Roman" w:hAnsi="Times New Roman" w:cs="Times New Roman"/>
          <w:color w:val="auto"/>
          <w:sz w:val="24"/>
        </w:rPr>
        <w:t xml:space="preserve">giving them voice </w:t>
      </w:r>
      <w:r w:rsidR="00520A28">
        <w:rPr>
          <w:rFonts w:ascii="Times New Roman" w:eastAsia="Times New Roman" w:hAnsi="Times New Roman" w:cs="Times New Roman"/>
          <w:color w:val="auto"/>
          <w:sz w:val="24"/>
        </w:rPr>
        <w:t>beyond classroom walls.  They also suggest</w:t>
      </w:r>
      <w:r w:rsidR="00097787">
        <w:rPr>
          <w:rFonts w:ascii="Times New Roman" w:eastAsia="Times New Roman" w:hAnsi="Times New Roman" w:cs="Times New Roman"/>
          <w:color w:val="auto"/>
          <w:sz w:val="24"/>
        </w:rPr>
        <w:t xml:space="preserve"> that </w:t>
      </w:r>
      <w:r w:rsidR="00520A28">
        <w:rPr>
          <w:rFonts w:ascii="Times New Roman" w:eastAsia="Times New Roman" w:hAnsi="Times New Roman" w:cs="Times New Roman"/>
          <w:color w:val="auto"/>
          <w:sz w:val="24"/>
        </w:rPr>
        <w:t xml:space="preserve">student engagement toward meaning-making and expression may best be achieved with the inclusion of new and </w:t>
      </w:r>
      <w:r w:rsidR="00836CA5">
        <w:rPr>
          <w:rFonts w:ascii="Times New Roman" w:eastAsia="Times New Roman" w:hAnsi="Times New Roman" w:cs="Times New Roman"/>
          <w:color w:val="auto"/>
          <w:sz w:val="24"/>
        </w:rPr>
        <w:t xml:space="preserve">multimodalities.  </w:t>
      </w:r>
    </w:p>
    <w:p w14:paraId="35C332C3" w14:textId="38C121A7" w:rsidR="00211787" w:rsidRDefault="00211787" w:rsidP="00520A28">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Next steps point toward projects </w:t>
      </w:r>
      <w:r w:rsidR="0075554A">
        <w:rPr>
          <w:rFonts w:ascii="Times New Roman" w:eastAsia="Times New Roman" w:hAnsi="Times New Roman" w:cs="Times New Roman"/>
          <w:color w:val="auto"/>
          <w:sz w:val="24"/>
        </w:rPr>
        <w:t>that may</w:t>
      </w:r>
      <w:r w:rsidR="0075554A"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assist a larger group of teachers and students to engage in this work. Researchers and teachers also need to develop sophisticated and sensitive strategies to assess work process and product as detailed in this chapter. Finally, as a community of literacy researchers</w:t>
      </w:r>
      <w:r w:rsidR="0075554A">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educators</w:t>
      </w:r>
      <w:r w:rsidR="0075554A">
        <w:rPr>
          <w:rFonts w:ascii="Times New Roman" w:eastAsia="Times New Roman" w:hAnsi="Times New Roman" w:cs="Times New Roman"/>
          <w:color w:val="auto"/>
          <w:sz w:val="24"/>
        </w:rPr>
        <w:t>, and students</w:t>
      </w:r>
      <w:r w:rsidRPr="001640FA">
        <w:rPr>
          <w:rFonts w:ascii="Times New Roman" w:eastAsia="Times New Roman" w:hAnsi="Times New Roman" w:cs="Times New Roman"/>
          <w:color w:val="auto"/>
          <w:sz w:val="24"/>
        </w:rPr>
        <w:t xml:space="preserve"> we need to continue to expand our view of “text” and “writing.” As </w:t>
      </w:r>
      <w:r>
        <w:rPr>
          <w:rFonts w:ascii="Times New Roman" w:eastAsia="Times New Roman" w:hAnsi="Times New Roman" w:cs="Times New Roman"/>
          <w:color w:val="auto"/>
          <w:sz w:val="24"/>
        </w:rPr>
        <w:t>digital media and</w:t>
      </w:r>
      <w:r w:rsidRPr="001640FA">
        <w:rPr>
          <w:rFonts w:ascii="Times New Roman" w:eastAsia="Times New Roman" w:hAnsi="Times New Roman" w:cs="Times New Roman"/>
          <w:color w:val="auto"/>
          <w:sz w:val="24"/>
        </w:rPr>
        <w:t xml:space="preserve"> the socio-communicative backdrop of the</w:t>
      </w:r>
      <w:r>
        <w:rPr>
          <w:rFonts w:ascii="Times New Roman" w:eastAsia="Times New Roman" w:hAnsi="Times New Roman" w:cs="Times New Roman"/>
          <w:color w:val="auto"/>
          <w:sz w:val="24"/>
        </w:rPr>
        <w:t xml:space="preserve"> Internet increasingly inundate</w:t>
      </w:r>
      <w:r w:rsidRPr="001640FA">
        <w:rPr>
          <w:rFonts w:ascii="Times New Roman" w:eastAsia="Times New Roman" w:hAnsi="Times New Roman" w:cs="Times New Roman"/>
          <w:color w:val="auto"/>
          <w:sz w:val="24"/>
        </w:rPr>
        <w:t xml:space="preserve"> our students, we </w:t>
      </w:r>
      <w:r w:rsidR="0075554A">
        <w:rPr>
          <w:rFonts w:ascii="Times New Roman" w:eastAsia="Times New Roman" w:hAnsi="Times New Roman" w:cs="Times New Roman"/>
          <w:color w:val="auto"/>
          <w:sz w:val="24"/>
        </w:rPr>
        <w:t>must</w:t>
      </w:r>
      <w:r w:rsidRPr="001640FA">
        <w:rPr>
          <w:rFonts w:ascii="Times New Roman" w:eastAsia="Times New Roman" w:hAnsi="Times New Roman" w:cs="Times New Roman"/>
          <w:color w:val="auto"/>
          <w:sz w:val="24"/>
        </w:rPr>
        <w:t xml:space="preserve"> provide opportunities in school for them to effectively </w:t>
      </w:r>
      <w:r w:rsidR="0023117E">
        <w:rPr>
          <w:rFonts w:ascii="Times New Roman" w:eastAsia="Times New Roman" w:hAnsi="Times New Roman" w:cs="Times New Roman"/>
          <w:color w:val="auto"/>
          <w:sz w:val="24"/>
        </w:rPr>
        <w:t xml:space="preserve">interact with and </w:t>
      </w:r>
      <w:r w:rsidRPr="001640FA">
        <w:rPr>
          <w:rFonts w:ascii="Times New Roman" w:eastAsia="Times New Roman" w:hAnsi="Times New Roman" w:cs="Times New Roman"/>
          <w:color w:val="auto"/>
          <w:sz w:val="24"/>
        </w:rPr>
        <w:t xml:space="preserve">write </w:t>
      </w:r>
      <w:r w:rsidR="0023117E">
        <w:rPr>
          <w:rFonts w:ascii="Times New Roman" w:eastAsia="Times New Roman" w:hAnsi="Times New Roman" w:cs="Times New Roman"/>
          <w:color w:val="auto"/>
          <w:sz w:val="24"/>
        </w:rPr>
        <w:t>multimodal</w:t>
      </w:r>
      <w:r w:rsidRPr="001640FA">
        <w:rPr>
          <w:rFonts w:ascii="Times New Roman" w:eastAsia="Times New Roman" w:hAnsi="Times New Roman" w:cs="Times New Roman"/>
          <w:color w:val="auto"/>
          <w:sz w:val="24"/>
        </w:rPr>
        <w:t xml:space="preserve"> text.</w:t>
      </w:r>
      <w:r>
        <w:rPr>
          <w:rFonts w:ascii="Times New Roman" w:eastAsia="Times New Roman" w:hAnsi="Times New Roman" w:cs="Times New Roman"/>
          <w:color w:val="auto"/>
          <w:sz w:val="24"/>
        </w:rPr>
        <w:t xml:space="preserve"> Foremost, </w:t>
      </w:r>
      <w:r w:rsidR="0075554A">
        <w:rPr>
          <w:rFonts w:ascii="Times New Roman" w:eastAsia="Times New Roman" w:hAnsi="Times New Roman" w:cs="Times New Roman"/>
          <w:color w:val="auto"/>
          <w:sz w:val="24"/>
        </w:rPr>
        <w:t xml:space="preserve">our </w:t>
      </w:r>
      <w:r>
        <w:rPr>
          <w:rFonts w:ascii="Times New Roman" w:eastAsia="Times New Roman" w:hAnsi="Times New Roman" w:cs="Times New Roman"/>
          <w:color w:val="auto"/>
          <w:sz w:val="24"/>
        </w:rPr>
        <w:t xml:space="preserve">findings suggest that poetry </w:t>
      </w:r>
      <w:r w:rsidR="0075554A">
        <w:rPr>
          <w:rFonts w:ascii="Times New Roman" w:eastAsia="Times New Roman" w:hAnsi="Times New Roman" w:cs="Times New Roman"/>
          <w:color w:val="auto"/>
          <w:sz w:val="24"/>
        </w:rPr>
        <w:t xml:space="preserve">may </w:t>
      </w:r>
      <w:r>
        <w:rPr>
          <w:rFonts w:ascii="Times New Roman" w:eastAsia="Times New Roman" w:hAnsi="Times New Roman" w:cs="Times New Roman"/>
          <w:color w:val="auto"/>
          <w:sz w:val="24"/>
        </w:rPr>
        <w:t xml:space="preserve">serve as </w:t>
      </w:r>
      <w:r w:rsidR="0075554A">
        <w:rPr>
          <w:rFonts w:ascii="Times New Roman" w:eastAsia="Times New Roman" w:hAnsi="Times New Roman" w:cs="Times New Roman"/>
          <w:color w:val="auto"/>
          <w:sz w:val="24"/>
        </w:rPr>
        <w:t xml:space="preserve">one </w:t>
      </w:r>
      <w:r>
        <w:rPr>
          <w:rFonts w:ascii="Times New Roman" w:eastAsia="Times New Roman" w:hAnsi="Times New Roman" w:cs="Times New Roman"/>
          <w:color w:val="auto"/>
          <w:sz w:val="24"/>
        </w:rPr>
        <w:t>agent for adolescent voices</w:t>
      </w:r>
      <w:r w:rsidR="0075554A">
        <w:rPr>
          <w:rFonts w:ascii="Times New Roman" w:eastAsia="Times New Roman" w:hAnsi="Times New Roman" w:cs="Times New Roman"/>
          <w:color w:val="auto"/>
          <w:sz w:val="24"/>
        </w:rPr>
        <w:t xml:space="preserve"> to be heard through unique uses of technology</w:t>
      </w:r>
      <w:r>
        <w:rPr>
          <w:rFonts w:ascii="Times New Roman" w:eastAsia="Times New Roman" w:hAnsi="Times New Roman" w:cs="Times New Roman"/>
          <w:color w:val="auto"/>
          <w:sz w:val="24"/>
        </w:rPr>
        <w:t>. Keeping t</w:t>
      </w:r>
      <w:r w:rsidRPr="001640FA">
        <w:rPr>
          <w:rFonts w:ascii="Times New Roman" w:eastAsia="Times New Roman" w:hAnsi="Times New Roman" w:cs="Times New Roman"/>
          <w:color w:val="auto"/>
          <w:sz w:val="24"/>
        </w:rPr>
        <w:t xml:space="preserve">he results </w:t>
      </w:r>
      <w:r>
        <w:rPr>
          <w:rFonts w:ascii="Times New Roman" w:eastAsia="Times New Roman" w:hAnsi="Times New Roman" w:cs="Times New Roman"/>
          <w:color w:val="auto"/>
          <w:sz w:val="24"/>
        </w:rPr>
        <w:t>of</w:t>
      </w:r>
      <w:r w:rsidRPr="001640FA">
        <w:rPr>
          <w:rFonts w:ascii="Times New Roman" w:eastAsia="Times New Roman" w:hAnsi="Times New Roman" w:cs="Times New Roman"/>
          <w:color w:val="auto"/>
          <w:sz w:val="24"/>
        </w:rPr>
        <w:t xml:space="preserve"> our research </w:t>
      </w:r>
      <w:r>
        <w:rPr>
          <w:rFonts w:ascii="Times New Roman" w:eastAsia="Times New Roman" w:hAnsi="Times New Roman" w:cs="Times New Roman"/>
          <w:color w:val="auto"/>
          <w:sz w:val="24"/>
        </w:rPr>
        <w:t xml:space="preserve">in mind, we challenged ourselves to consider their implications with regard to poetry’s place in today’s classrooms as well as in today’s society. </w:t>
      </w:r>
      <w:r w:rsidR="0023117E">
        <w:rPr>
          <w:rFonts w:ascii="Times New Roman" w:eastAsia="Times New Roman" w:hAnsi="Times New Roman" w:cs="Times New Roman"/>
          <w:color w:val="auto"/>
          <w:sz w:val="24"/>
        </w:rPr>
        <w:t>In the next section, we present</w:t>
      </w:r>
      <w:r>
        <w:rPr>
          <w:rFonts w:ascii="Times New Roman" w:eastAsia="Times New Roman" w:hAnsi="Times New Roman" w:cs="Times New Roman"/>
          <w:color w:val="auto"/>
          <w:sz w:val="24"/>
        </w:rPr>
        <w:t xml:space="preserve"> activities </w:t>
      </w:r>
      <w:r w:rsidR="0023117E">
        <w:rPr>
          <w:rFonts w:ascii="Times New Roman" w:eastAsia="Times New Roman" w:hAnsi="Times New Roman" w:cs="Times New Roman"/>
          <w:color w:val="auto"/>
          <w:sz w:val="24"/>
        </w:rPr>
        <w:t xml:space="preserve">inspired by our research, which </w:t>
      </w:r>
      <w:r>
        <w:rPr>
          <w:rFonts w:ascii="Times New Roman" w:eastAsia="Times New Roman" w:hAnsi="Times New Roman" w:cs="Times New Roman"/>
          <w:color w:val="auto"/>
          <w:sz w:val="24"/>
        </w:rPr>
        <w:t xml:space="preserve">could provide students with opportunities to </w:t>
      </w:r>
      <w:r w:rsidR="0075554A">
        <w:rPr>
          <w:rFonts w:ascii="Times New Roman" w:eastAsia="Times New Roman" w:hAnsi="Times New Roman" w:cs="Times New Roman"/>
          <w:color w:val="auto"/>
          <w:sz w:val="24"/>
        </w:rPr>
        <w:t xml:space="preserve">respond to poetry and </w:t>
      </w:r>
      <w:r>
        <w:rPr>
          <w:rFonts w:ascii="Times New Roman" w:eastAsia="Times New Roman" w:hAnsi="Times New Roman" w:cs="Times New Roman"/>
          <w:color w:val="auto"/>
          <w:sz w:val="24"/>
        </w:rPr>
        <w:t>create multimodal content.</w:t>
      </w:r>
    </w:p>
    <w:p w14:paraId="5CDD64A9" w14:textId="77777777" w:rsidR="00520A28" w:rsidRPr="001640FA" w:rsidRDefault="00520A28" w:rsidP="00802704">
      <w:pPr>
        <w:pStyle w:val="normal0"/>
        <w:spacing w:line="480" w:lineRule="auto"/>
        <w:rPr>
          <w:rFonts w:ascii="Times New Roman" w:hAnsi="Times New Roman"/>
          <w:color w:val="auto"/>
          <w:sz w:val="24"/>
        </w:rPr>
      </w:pPr>
      <w:r w:rsidRPr="001640FA">
        <w:rPr>
          <w:rFonts w:ascii="Times New Roman" w:eastAsia="Times New Roman" w:hAnsi="Times New Roman" w:cs="Times New Roman"/>
          <w:b/>
          <w:color w:val="auto"/>
          <w:sz w:val="24"/>
        </w:rPr>
        <w:t>Exploratory Projects Celebrating U.S. Poet Laureates</w:t>
      </w:r>
    </w:p>
    <w:p w14:paraId="17519E63" w14:textId="66403EAC" w:rsidR="0009690A" w:rsidRPr="00457068" w:rsidRDefault="0066477C" w:rsidP="0066477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One possible way to enrich the poetry experience through the use of new technologies is </w:t>
      </w:r>
      <w:r w:rsidR="0023117E">
        <w:rPr>
          <w:rFonts w:ascii="Times New Roman" w:eastAsia="Times New Roman" w:hAnsi="Times New Roman" w:cs="Times New Roman"/>
          <w:color w:val="auto"/>
          <w:sz w:val="24"/>
        </w:rPr>
        <w:t>through</w:t>
      </w:r>
      <w:r>
        <w:rPr>
          <w:rFonts w:ascii="Times New Roman" w:eastAsia="Times New Roman" w:hAnsi="Times New Roman" w:cs="Times New Roman"/>
          <w:color w:val="auto"/>
          <w:sz w:val="24"/>
        </w:rPr>
        <w:t xml:space="preserve"> study </w:t>
      </w:r>
      <w:r w:rsidR="00116F06">
        <w:rPr>
          <w:rFonts w:ascii="Times New Roman" w:eastAsia="Times New Roman" w:hAnsi="Times New Roman" w:cs="Times New Roman"/>
          <w:color w:val="auto"/>
          <w:sz w:val="24"/>
        </w:rPr>
        <w:t xml:space="preserve">the works of </w:t>
      </w:r>
      <w:r w:rsidR="00836CA5">
        <w:rPr>
          <w:rFonts w:ascii="Times New Roman" w:eastAsia="Times New Roman" w:hAnsi="Times New Roman" w:cs="Times New Roman"/>
          <w:color w:val="auto"/>
          <w:sz w:val="24"/>
        </w:rPr>
        <w:t xml:space="preserve">contemporary </w:t>
      </w:r>
      <w:r w:rsidR="00116F06">
        <w:rPr>
          <w:rFonts w:ascii="Times New Roman" w:eastAsia="Times New Roman" w:hAnsi="Times New Roman" w:cs="Times New Roman"/>
          <w:color w:val="auto"/>
          <w:sz w:val="24"/>
        </w:rPr>
        <w:t>U.S. P</w:t>
      </w:r>
      <w:r w:rsidR="00836CA5">
        <w:rPr>
          <w:rFonts w:ascii="Times New Roman" w:eastAsia="Times New Roman" w:hAnsi="Times New Roman" w:cs="Times New Roman"/>
          <w:color w:val="auto"/>
          <w:sz w:val="24"/>
        </w:rPr>
        <w:t>oet Laureates</w:t>
      </w:r>
      <w:r>
        <w:rPr>
          <w:rFonts w:ascii="Times New Roman" w:eastAsia="Times New Roman" w:hAnsi="Times New Roman" w:cs="Times New Roman"/>
          <w:color w:val="auto"/>
          <w:sz w:val="24"/>
        </w:rPr>
        <w:t>.</w:t>
      </w:r>
      <w:r w:rsidR="00116F06">
        <w:rPr>
          <w:rFonts w:ascii="Times New Roman" w:eastAsia="Times New Roman" w:hAnsi="Times New Roman" w:cs="Times New Roman"/>
          <w:color w:val="auto"/>
          <w:sz w:val="24"/>
        </w:rPr>
        <w:t xml:space="preserve"> This fascination became the impetus for </w:t>
      </w:r>
      <w:r w:rsidR="00520A28" w:rsidRPr="001640FA">
        <w:rPr>
          <w:rFonts w:ascii="Times New Roman" w:eastAsia="Times New Roman" w:hAnsi="Times New Roman" w:cs="Times New Roman"/>
          <w:color w:val="auto"/>
          <w:sz w:val="24"/>
        </w:rPr>
        <w:t xml:space="preserve">further exploration both in public school classrooms and in pre-service education courses. In this section, we share three ongoing explorations. Each </w:t>
      </w:r>
      <w:r w:rsidR="00457068">
        <w:rPr>
          <w:rFonts w:ascii="Times New Roman" w:eastAsia="Times New Roman" w:hAnsi="Times New Roman" w:cs="Times New Roman"/>
          <w:color w:val="auto"/>
          <w:sz w:val="24"/>
        </w:rPr>
        <w:t xml:space="preserve">suggested activity </w:t>
      </w:r>
      <w:r w:rsidR="00520A28" w:rsidRPr="001640FA">
        <w:rPr>
          <w:rFonts w:ascii="Times New Roman" w:eastAsia="Times New Roman" w:hAnsi="Times New Roman" w:cs="Times New Roman"/>
          <w:color w:val="auto"/>
          <w:sz w:val="24"/>
        </w:rPr>
        <w:t>highlight</w:t>
      </w:r>
      <w:r w:rsidR="00457068">
        <w:rPr>
          <w:rFonts w:ascii="Times New Roman" w:eastAsia="Times New Roman" w:hAnsi="Times New Roman" w:cs="Times New Roman"/>
          <w:color w:val="auto"/>
          <w:sz w:val="24"/>
        </w:rPr>
        <w:t>s</w:t>
      </w:r>
      <w:r w:rsidR="00520A28" w:rsidRPr="001640FA">
        <w:rPr>
          <w:rFonts w:ascii="Times New Roman" w:eastAsia="Times New Roman" w:hAnsi="Times New Roman" w:cs="Times New Roman"/>
          <w:color w:val="auto"/>
          <w:sz w:val="24"/>
        </w:rPr>
        <w:t xml:space="preserve"> authentic uses of technology in middle and high school writing instruction</w:t>
      </w:r>
      <w:r w:rsidR="00F549A8">
        <w:rPr>
          <w:rFonts w:ascii="Times New Roman" w:eastAsia="Times New Roman" w:hAnsi="Times New Roman" w:cs="Times New Roman"/>
          <w:color w:val="auto"/>
          <w:sz w:val="24"/>
        </w:rPr>
        <w:t>,</w:t>
      </w:r>
      <w:r w:rsidR="00520A28" w:rsidRPr="001640FA">
        <w:rPr>
          <w:rFonts w:ascii="Times New Roman" w:eastAsia="Times New Roman" w:hAnsi="Times New Roman" w:cs="Times New Roman"/>
          <w:color w:val="auto"/>
          <w:sz w:val="24"/>
        </w:rPr>
        <w:t xml:space="preserve"> while embracing the important themes that emerged from </w:t>
      </w:r>
      <w:r w:rsidR="00457068">
        <w:rPr>
          <w:rFonts w:ascii="Times New Roman" w:eastAsia="Times New Roman" w:hAnsi="Times New Roman" w:cs="Times New Roman"/>
          <w:color w:val="auto"/>
          <w:sz w:val="24"/>
        </w:rPr>
        <w:t>the</w:t>
      </w:r>
      <w:r w:rsidR="00520A28" w:rsidRPr="001640FA">
        <w:rPr>
          <w:rFonts w:ascii="Times New Roman" w:eastAsia="Times New Roman" w:hAnsi="Times New Roman" w:cs="Times New Roman"/>
          <w:color w:val="auto"/>
          <w:sz w:val="24"/>
        </w:rPr>
        <w:t xml:space="preserve"> research</w:t>
      </w:r>
      <w:r w:rsidR="00457068">
        <w:rPr>
          <w:rFonts w:ascii="Times New Roman" w:eastAsia="Times New Roman" w:hAnsi="Times New Roman" w:cs="Times New Roman"/>
          <w:color w:val="auto"/>
          <w:sz w:val="24"/>
        </w:rPr>
        <w:t xml:space="preserve"> presented in this chapter</w:t>
      </w:r>
      <w:r w:rsidR="00520A28" w:rsidRPr="001640FA">
        <w:rPr>
          <w:rFonts w:ascii="Times New Roman" w:eastAsia="Times New Roman" w:hAnsi="Times New Roman" w:cs="Times New Roman"/>
          <w:color w:val="auto"/>
          <w:sz w:val="24"/>
        </w:rPr>
        <w:t>.</w:t>
      </w:r>
    </w:p>
    <w:p w14:paraId="2F02E916" w14:textId="5371F8FB" w:rsidR="004216AA" w:rsidRPr="001640FA" w:rsidRDefault="004216AA" w:rsidP="004216AA">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tab/>
      </w:r>
      <w:r w:rsidR="00211787">
        <w:rPr>
          <w:rFonts w:ascii="Times New Roman" w:eastAsia="Times New Roman" w:hAnsi="Times New Roman" w:cs="Times New Roman"/>
          <w:b/>
          <w:color w:val="auto"/>
          <w:sz w:val="24"/>
        </w:rPr>
        <w:t xml:space="preserve">W.S. </w:t>
      </w:r>
      <w:proofErr w:type="spellStart"/>
      <w:r w:rsidR="00211787">
        <w:rPr>
          <w:rFonts w:ascii="Times New Roman" w:eastAsia="Times New Roman" w:hAnsi="Times New Roman" w:cs="Times New Roman"/>
          <w:b/>
          <w:color w:val="auto"/>
          <w:sz w:val="24"/>
        </w:rPr>
        <w:t>Merwin</w:t>
      </w:r>
      <w:proofErr w:type="spellEnd"/>
      <w:r w:rsidR="00211787">
        <w:rPr>
          <w:rFonts w:ascii="Times New Roman" w:eastAsia="Times New Roman" w:hAnsi="Times New Roman" w:cs="Times New Roman"/>
          <w:b/>
          <w:color w:val="auto"/>
          <w:sz w:val="24"/>
        </w:rPr>
        <w:t>: Poetry for social j</w:t>
      </w:r>
      <w:r w:rsidRPr="001640FA">
        <w:rPr>
          <w:rFonts w:ascii="Times New Roman" w:eastAsia="Times New Roman" w:hAnsi="Times New Roman" w:cs="Times New Roman"/>
          <w:b/>
          <w:color w:val="auto"/>
          <w:sz w:val="24"/>
        </w:rPr>
        <w:t>ustice</w:t>
      </w:r>
      <w:r>
        <w:rPr>
          <w:rFonts w:ascii="Times New Roman" w:hAnsi="Times New Roman"/>
          <w:color w:val="auto"/>
          <w:sz w:val="24"/>
        </w:rPr>
        <w:t xml:space="preserve">. </w:t>
      </w:r>
      <w:proofErr w:type="spellStart"/>
      <w:r w:rsidR="00F549A8" w:rsidRPr="001640FA">
        <w:rPr>
          <w:rFonts w:ascii="Times New Roman" w:eastAsia="Times New Roman" w:hAnsi="Times New Roman" w:cs="Times New Roman"/>
          <w:color w:val="auto"/>
          <w:sz w:val="24"/>
        </w:rPr>
        <w:t>Merwin</w:t>
      </w:r>
      <w:proofErr w:type="spellEnd"/>
      <w:r w:rsidR="00F549A8" w:rsidRPr="001640FA">
        <w:rPr>
          <w:rFonts w:ascii="Times New Roman" w:eastAsia="Times New Roman" w:hAnsi="Times New Roman" w:cs="Times New Roman"/>
          <w:color w:val="auto"/>
          <w:sz w:val="24"/>
        </w:rPr>
        <w:t xml:space="preserve">, as a poet, uses his words for social good; yet he is oftentimes viewed as deeply suspicious of technology. </w:t>
      </w:r>
      <w:r w:rsidRPr="001640FA">
        <w:rPr>
          <w:rFonts w:ascii="Times New Roman" w:eastAsia="Times New Roman" w:hAnsi="Times New Roman" w:cs="Times New Roman"/>
          <w:color w:val="auto"/>
          <w:sz w:val="24"/>
        </w:rPr>
        <w:t>Informed by basic tenets of critical literacy (</w:t>
      </w:r>
      <w:proofErr w:type="spellStart"/>
      <w:r w:rsidRPr="001640FA">
        <w:rPr>
          <w:rFonts w:ascii="Times New Roman" w:eastAsia="Times New Roman" w:hAnsi="Times New Roman" w:cs="Times New Roman"/>
          <w:color w:val="auto"/>
          <w:sz w:val="24"/>
        </w:rPr>
        <w:t>Freire</w:t>
      </w:r>
      <w:proofErr w:type="spellEnd"/>
      <w:r w:rsidRPr="001640FA">
        <w:rPr>
          <w:rFonts w:ascii="Times New Roman" w:eastAsia="Times New Roman" w:hAnsi="Times New Roman" w:cs="Times New Roman"/>
          <w:color w:val="auto"/>
          <w:sz w:val="24"/>
        </w:rPr>
        <w:t xml:space="preserve"> &amp; </w:t>
      </w:r>
      <w:proofErr w:type="spellStart"/>
      <w:r w:rsidRPr="001640FA">
        <w:rPr>
          <w:rFonts w:ascii="Times New Roman" w:eastAsia="Times New Roman" w:hAnsi="Times New Roman" w:cs="Times New Roman"/>
          <w:color w:val="auto"/>
          <w:sz w:val="24"/>
        </w:rPr>
        <w:t>Macedo</w:t>
      </w:r>
      <w:proofErr w:type="spellEnd"/>
      <w:r w:rsidRPr="001640FA">
        <w:rPr>
          <w:rFonts w:ascii="Times New Roman" w:eastAsia="Times New Roman" w:hAnsi="Times New Roman" w:cs="Times New Roman"/>
          <w:color w:val="auto"/>
          <w:sz w:val="24"/>
        </w:rPr>
        <w:t xml:space="preserve">, 1987) and </w:t>
      </w:r>
      <w:proofErr w:type="spellStart"/>
      <w:r w:rsidRPr="001640FA">
        <w:rPr>
          <w:rFonts w:ascii="Times New Roman" w:eastAsia="Times New Roman" w:hAnsi="Times New Roman" w:cs="Times New Roman"/>
          <w:color w:val="auto"/>
          <w:sz w:val="24"/>
        </w:rPr>
        <w:t>multiliteracies</w:t>
      </w:r>
      <w:proofErr w:type="spellEnd"/>
      <w:r w:rsidRPr="001640FA">
        <w:rPr>
          <w:rFonts w:ascii="Times New Roman" w:eastAsia="Times New Roman" w:hAnsi="Times New Roman" w:cs="Times New Roman"/>
          <w:color w:val="auto"/>
          <w:sz w:val="24"/>
        </w:rPr>
        <w:t xml:space="preserve"> (Cope &amp; </w:t>
      </w:r>
      <w:proofErr w:type="spellStart"/>
      <w:r w:rsidRPr="001640FA">
        <w:rPr>
          <w:rFonts w:ascii="Times New Roman" w:eastAsia="Times New Roman" w:hAnsi="Times New Roman" w:cs="Times New Roman"/>
          <w:color w:val="auto"/>
          <w:sz w:val="24"/>
        </w:rPr>
        <w:t>Kalantzis</w:t>
      </w:r>
      <w:proofErr w:type="spellEnd"/>
      <w:r w:rsidRPr="001640FA">
        <w:rPr>
          <w:rFonts w:ascii="Times New Roman" w:eastAsia="Times New Roman" w:hAnsi="Times New Roman" w:cs="Times New Roman"/>
          <w:color w:val="auto"/>
          <w:sz w:val="24"/>
        </w:rPr>
        <w:t>, 2000)</w:t>
      </w:r>
      <w:r w:rsidR="00F549A8">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w:t>
      </w:r>
      <w:r w:rsidR="00F549A8">
        <w:rPr>
          <w:rFonts w:ascii="Times New Roman" w:eastAsia="Times New Roman" w:hAnsi="Times New Roman" w:cs="Times New Roman"/>
          <w:color w:val="auto"/>
          <w:sz w:val="24"/>
        </w:rPr>
        <w:t xml:space="preserve">and expanding upon findings from our research, one possible </w:t>
      </w:r>
      <w:r>
        <w:rPr>
          <w:rFonts w:ascii="Times New Roman" w:eastAsia="Times New Roman" w:hAnsi="Times New Roman" w:cs="Times New Roman"/>
          <w:color w:val="auto"/>
          <w:sz w:val="24"/>
        </w:rPr>
        <w:t>activity</w:t>
      </w:r>
      <w:r w:rsidRPr="001640FA">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would enable</w:t>
      </w:r>
      <w:r w:rsidRPr="001640FA">
        <w:rPr>
          <w:rFonts w:ascii="Times New Roman" w:eastAsia="Times New Roman" w:hAnsi="Times New Roman" w:cs="Times New Roman"/>
          <w:color w:val="auto"/>
          <w:sz w:val="24"/>
        </w:rPr>
        <w:t xml:space="preserve"> student-authors to use the words of W. S. </w:t>
      </w:r>
      <w:proofErr w:type="spellStart"/>
      <w:r w:rsidRPr="001640FA">
        <w:rPr>
          <w:rFonts w:ascii="Times New Roman" w:eastAsia="Times New Roman" w:hAnsi="Times New Roman" w:cs="Times New Roman"/>
          <w:color w:val="auto"/>
          <w:sz w:val="24"/>
        </w:rPr>
        <w:t>Merwin</w:t>
      </w:r>
      <w:proofErr w:type="spellEnd"/>
      <w:r w:rsidRPr="001640FA">
        <w:rPr>
          <w:rFonts w:ascii="Times New Roman" w:eastAsia="Times New Roman" w:hAnsi="Times New Roman" w:cs="Times New Roman"/>
          <w:color w:val="auto"/>
          <w:sz w:val="24"/>
        </w:rPr>
        <w:t xml:space="preserve"> to consider issues of social justice in their lives</w:t>
      </w:r>
      <w:r w:rsidR="00F549A8">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To s</w:t>
      </w:r>
      <w:r>
        <w:rPr>
          <w:rFonts w:ascii="Times New Roman" w:eastAsia="Times New Roman" w:hAnsi="Times New Roman" w:cs="Times New Roman"/>
          <w:color w:val="auto"/>
          <w:sz w:val="24"/>
        </w:rPr>
        <w:t xml:space="preserve">park civic engagement, </w:t>
      </w:r>
      <w:r w:rsidRPr="001640FA">
        <w:rPr>
          <w:rFonts w:ascii="Times New Roman" w:eastAsia="Times New Roman" w:hAnsi="Times New Roman" w:cs="Times New Roman"/>
          <w:color w:val="auto"/>
          <w:sz w:val="24"/>
        </w:rPr>
        <w:t>student</w:t>
      </w:r>
      <w:r>
        <w:rPr>
          <w:rFonts w:ascii="Times New Roman" w:eastAsia="Times New Roman" w:hAnsi="Times New Roman" w:cs="Times New Roman"/>
          <w:color w:val="auto"/>
          <w:sz w:val="24"/>
        </w:rPr>
        <w:t>s could then</w:t>
      </w:r>
      <w:r w:rsidRPr="001640FA">
        <w:rPr>
          <w:rFonts w:ascii="Times New Roman" w:eastAsia="Times New Roman" w:hAnsi="Times New Roman" w:cs="Times New Roman"/>
          <w:color w:val="auto"/>
          <w:sz w:val="24"/>
        </w:rPr>
        <w:t xml:space="preserve"> use their own cellphones to take digital photographs of their surr</w:t>
      </w:r>
      <w:r>
        <w:rPr>
          <w:rFonts w:ascii="Times New Roman" w:eastAsia="Times New Roman" w:hAnsi="Times New Roman" w:cs="Times New Roman"/>
          <w:color w:val="auto"/>
          <w:sz w:val="24"/>
        </w:rPr>
        <w:t>oundings that they believe</w:t>
      </w:r>
      <w:r w:rsidRPr="001640FA">
        <w:rPr>
          <w:rFonts w:ascii="Times New Roman" w:eastAsia="Times New Roman" w:hAnsi="Times New Roman" w:cs="Times New Roman"/>
          <w:color w:val="auto"/>
          <w:sz w:val="24"/>
        </w:rPr>
        <w:t xml:space="preserve"> capture </w:t>
      </w:r>
      <w:r w:rsidR="00F549A8">
        <w:rPr>
          <w:rFonts w:ascii="Times New Roman" w:eastAsia="Times New Roman" w:hAnsi="Times New Roman" w:cs="Times New Roman"/>
          <w:color w:val="auto"/>
          <w:sz w:val="24"/>
        </w:rPr>
        <w:t>essence</w:t>
      </w:r>
      <w:r w:rsidRPr="001640FA">
        <w:rPr>
          <w:rFonts w:ascii="Times New Roman" w:eastAsia="Times New Roman" w:hAnsi="Times New Roman" w:cs="Times New Roman"/>
          <w:color w:val="auto"/>
          <w:sz w:val="24"/>
        </w:rPr>
        <w:t xml:space="preserve"> of </w:t>
      </w:r>
      <w:proofErr w:type="spellStart"/>
      <w:r w:rsidRPr="001640FA">
        <w:rPr>
          <w:rFonts w:ascii="Times New Roman" w:eastAsia="Times New Roman" w:hAnsi="Times New Roman" w:cs="Times New Roman"/>
          <w:color w:val="auto"/>
          <w:sz w:val="24"/>
        </w:rPr>
        <w:t>Merwin’s</w:t>
      </w:r>
      <w:proofErr w:type="spellEnd"/>
      <w:r w:rsidRPr="001640FA">
        <w:rPr>
          <w:rFonts w:ascii="Times New Roman" w:eastAsia="Times New Roman" w:hAnsi="Times New Roman" w:cs="Times New Roman"/>
          <w:color w:val="auto"/>
          <w:sz w:val="24"/>
        </w:rPr>
        <w:t xml:space="preserve"> works or other critical societal issues such as pollution, economic disparity, or prejudice. Students </w:t>
      </w:r>
      <w:r w:rsidR="00B02D20">
        <w:rPr>
          <w:rFonts w:ascii="Times New Roman" w:eastAsia="Times New Roman" w:hAnsi="Times New Roman" w:cs="Times New Roman"/>
          <w:color w:val="auto"/>
          <w:sz w:val="24"/>
        </w:rPr>
        <w:t xml:space="preserve">could </w:t>
      </w:r>
      <w:r>
        <w:rPr>
          <w:rFonts w:ascii="Times New Roman" w:eastAsia="Times New Roman" w:hAnsi="Times New Roman" w:cs="Times New Roman"/>
          <w:color w:val="auto"/>
          <w:sz w:val="24"/>
        </w:rPr>
        <w:t xml:space="preserve">then </w:t>
      </w:r>
      <w:r w:rsidR="00F549A8">
        <w:rPr>
          <w:rFonts w:ascii="Times New Roman" w:eastAsia="Times New Roman" w:hAnsi="Times New Roman" w:cs="Times New Roman"/>
          <w:color w:val="auto"/>
          <w:sz w:val="24"/>
        </w:rPr>
        <w:t xml:space="preserve">write and </w:t>
      </w:r>
      <w:r>
        <w:rPr>
          <w:rFonts w:ascii="Times New Roman" w:eastAsia="Times New Roman" w:hAnsi="Times New Roman" w:cs="Times New Roman"/>
          <w:color w:val="auto"/>
          <w:sz w:val="24"/>
        </w:rPr>
        <w:t>edit</w:t>
      </w:r>
      <w:r w:rsidRPr="001640FA">
        <w:rPr>
          <w:rFonts w:ascii="Times New Roman" w:eastAsia="Times New Roman" w:hAnsi="Times New Roman" w:cs="Times New Roman"/>
          <w:color w:val="auto"/>
          <w:sz w:val="24"/>
        </w:rPr>
        <w:t xml:space="preserve"> text and photographs into short movies incorporating </w:t>
      </w:r>
      <w:proofErr w:type="spellStart"/>
      <w:r w:rsidRPr="001640FA">
        <w:rPr>
          <w:rFonts w:ascii="Times New Roman" w:eastAsia="Times New Roman" w:hAnsi="Times New Roman" w:cs="Times New Roman"/>
          <w:color w:val="auto"/>
          <w:sz w:val="24"/>
        </w:rPr>
        <w:t>Merwin’s</w:t>
      </w:r>
      <w:proofErr w:type="spellEnd"/>
      <w:r w:rsidRPr="001640FA">
        <w:rPr>
          <w:rFonts w:ascii="Times New Roman" w:eastAsia="Times New Roman" w:hAnsi="Times New Roman" w:cs="Times New Roman"/>
          <w:color w:val="auto"/>
          <w:sz w:val="24"/>
        </w:rPr>
        <w:t xml:space="preserve"> poems as the narration or captions for multimodal products. </w:t>
      </w:r>
    </w:p>
    <w:p w14:paraId="6CD12846" w14:textId="60077C06" w:rsidR="004216AA" w:rsidRPr="00211787" w:rsidRDefault="004216AA" w:rsidP="00EF2ED2">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This </w:t>
      </w:r>
      <w:r w:rsidR="00B02D20">
        <w:rPr>
          <w:rFonts w:ascii="Times New Roman" w:eastAsia="Times New Roman" w:hAnsi="Times New Roman" w:cs="Times New Roman"/>
          <w:color w:val="auto"/>
          <w:sz w:val="24"/>
        </w:rPr>
        <w:t xml:space="preserve">sort of </w:t>
      </w:r>
      <w:r w:rsidRPr="001640FA">
        <w:rPr>
          <w:rFonts w:ascii="Times New Roman" w:eastAsia="Times New Roman" w:hAnsi="Times New Roman" w:cs="Times New Roman"/>
          <w:color w:val="auto"/>
          <w:sz w:val="24"/>
        </w:rPr>
        <w:t xml:space="preserve">exploration of </w:t>
      </w:r>
      <w:proofErr w:type="spellStart"/>
      <w:r w:rsidRPr="001640FA">
        <w:rPr>
          <w:rFonts w:ascii="Times New Roman" w:eastAsia="Times New Roman" w:hAnsi="Times New Roman" w:cs="Times New Roman"/>
          <w:color w:val="auto"/>
          <w:sz w:val="24"/>
        </w:rPr>
        <w:t>Merwin’s</w:t>
      </w:r>
      <w:proofErr w:type="spellEnd"/>
      <w:r w:rsidRPr="001640FA">
        <w:rPr>
          <w:rFonts w:ascii="Times New Roman" w:eastAsia="Times New Roman" w:hAnsi="Times New Roman" w:cs="Times New Roman"/>
          <w:color w:val="auto"/>
          <w:sz w:val="24"/>
        </w:rPr>
        <w:t xml:space="preserve"> work </w:t>
      </w:r>
      <w:r w:rsidR="00F20EEC">
        <w:rPr>
          <w:rFonts w:ascii="Times New Roman" w:eastAsia="Times New Roman" w:hAnsi="Times New Roman" w:cs="Times New Roman"/>
          <w:color w:val="auto"/>
          <w:sz w:val="24"/>
        </w:rPr>
        <w:t>reflect</w:t>
      </w:r>
      <w:r w:rsidR="00B02D20">
        <w:rPr>
          <w:rFonts w:ascii="Times New Roman" w:eastAsia="Times New Roman" w:hAnsi="Times New Roman" w:cs="Times New Roman"/>
          <w:color w:val="auto"/>
          <w:sz w:val="24"/>
        </w:rPr>
        <w:t>s</w:t>
      </w:r>
      <w:r w:rsidRPr="001640FA">
        <w:rPr>
          <w:rFonts w:ascii="Times New Roman" w:eastAsia="Times New Roman" w:hAnsi="Times New Roman" w:cs="Times New Roman"/>
          <w:color w:val="auto"/>
          <w:sz w:val="24"/>
        </w:rPr>
        <w:t xml:space="preserve"> Theme One, as students </w:t>
      </w:r>
      <w:r>
        <w:rPr>
          <w:rFonts w:ascii="Times New Roman" w:eastAsia="Times New Roman" w:hAnsi="Times New Roman" w:cs="Times New Roman"/>
          <w:color w:val="auto"/>
          <w:sz w:val="24"/>
        </w:rPr>
        <w:t>would use</w:t>
      </w:r>
      <w:r w:rsidRPr="001640FA">
        <w:rPr>
          <w:rFonts w:ascii="Times New Roman" w:eastAsia="Times New Roman" w:hAnsi="Times New Roman" w:cs="Times New Roman"/>
          <w:color w:val="auto"/>
          <w:sz w:val="24"/>
        </w:rPr>
        <w:t xml:space="preserve"> cellphones to break down the walls between the school and their own neighborhoods. </w:t>
      </w:r>
      <w:r w:rsidR="00F20EEC">
        <w:rPr>
          <w:rFonts w:ascii="Times New Roman" w:eastAsia="Times New Roman" w:hAnsi="Times New Roman" w:cs="Times New Roman"/>
          <w:color w:val="auto"/>
          <w:sz w:val="24"/>
        </w:rPr>
        <w:t>E</w:t>
      </w:r>
      <w:r w:rsidRPr="001640FA">
        <w:rPr>
          <w:rFonts w:ascii="Times New Roman" w:eastAsia="Times New Roman" w:hAnsi="Times New Roman" w:cs="Times New Roman"/>
          <w:color w:val="auto"/>
          <w:sz w:val="24"/>
        </w:rPr>
        <w:t xml:space="preserve">lements of technology and authorship </w:t>
      </w:r>
      <w:r w:rsidR="00F20EEC">
        <w:rPr>
          <w:rFonts w:ascii="Times New Roman" w:eastAsia="Times New Roman" w:hAnsi="Times New Roman" w:cs="Times New Roman"/>
          <w:color w:val="auto"/>
          <w:sz w:val="24"/>
        </w:rPr>
        <w:t>w</w:t>
      </w:r>
      <w:r w:rsidRPr="001640FA">
        <w:rPr>
          <w:rFonts w:ascii="Times New Roman" w:eastAsia="Times New Roman" w:hAnsi="Times New Roman" w:cs="Times New Roman"/>
          <w:color w:val="auto"/>
          <w:sz w:val="24"/>
        </w:rPr>
        <w:t>o</w:t>
      </w:r>
      <w:r w:rsidR="00F20EEC">
        <w:rPr>
          <w:rFonts w:ascii="Times New Roman" w:eastAsia="Times New Roman" w:hAnsi="Times New Roman" w:cs="Times New Roman"/>
          <w:color w:val="auto"/>
          <w:sz w:val="24"/>
        </w:rPr>
        <w:t>uld</w:t>
      </w:r>
      <w:r w:rsidRPr="001640FA">
        <w:rPr>
          <w:rFonts w:ascii="Times New Roman" w:eastAsia="Times New Roman" w:hAnsi="Times New Roman" w:cs="Times New Roman"/>
          <w:color w:val="auto"/>
          <w:sz w:val="24"/>
        </w:rPr>
        <w:t xml:space="preserve"> allow students to </w:t>
      </w:r>
      <w:r w:rsidR="00F20EEC">
        <w:rPr>
          <w:rFonts w:ascii="Times New Roman" w:eastAsia="Times New Roman" w:hAnsi="Times New Roman" w:cs="Times New Roman"/>
          <w:color w:val="auto"/>
          <w:sz w:val="24"/>
        </w:rPr>
        <w:t>bridge</w:t>
      </w:r>
      <w:r w:rsidR="00E10403">
        <w:rPr>
          <w:rFonts w:ascii="Times New Roman" w:eastAsia="Times New Roman" w:hAnsi="Times New Roman" w:cs="Times New Roman"/>
          <w:color w:val="auto"/>
          <w:sz w:val="24"/>
        </w:rPr>
        <w:t xml:space="preserve"> time and space between </w:t>
      </w:r>
      <w:r w:rsidRPr="001640FA">
        <w:rPr>
          <w:rFonts w:ascii="Times New Roman" w:eastAsia="Times New Roman" w:hAnsi="Times New Roman" w:cs="Times New Roman"/>
          <w:color w:val="auto"/>
          <w:sz w:val="24"/>
        </w:rPr>
        <w:t xml:space="preserve">elements of </w:t>
      </w:r>
      <w:proofErr w:type="spellStart"/>
      <w:r w:rsidR="00F20EEC">
        <w:rPr>
          <w:rFonts w:ascii="Times New Roman" w:eastAsia="Times New Roman" w:hAnsi="Times New Roman" w:cs="Times New Roman"/>
          <w:color w:val="auto"/>
          <w:sz w:val="24"/>
        </w:rPr>
        <w:t>Merwin’s</w:t>
      </w:r>
      <w:proofErr w:type="spellEnd"/>
      <w:r w:rsidR="00F20EEC">
        <w:rPr>
          <w:rFonts w:ascii="Times New Roman" w:eastAsia="Times New Roman" w:hAnsi="Times New Roman" w:cs="Times New Roman"/>
          <w:color w:val="auto"/>
          <w:sz w:val="24"/>
        </w:rPr>
        <w:t xml:space="preserve"> work, </w:t>
      </w:r>
      <w:r w:rsidRPr="001640FA">
        <w:rPr>
          <w:rFonts w:ascii="Times New Roman" w:eastAsia="Times New Roman" w:hAnsi="Times New Roman" w:cs="Times New Roman"/>
          <w:color w:val="auto"/>
          <w:sz w:val="24"/>
        </w:rPr>
        <w:t xml:space="preserve">their own </w:t>
      </w:r>
      <w:r w:rsidR="00E10403">
        <w:rPr>
          <w:rFonts w:ascii="Times New Roman" w:eastAsia="Times New Roman" w:hAnsi="Times New Roman" w:cs="Times New Roman"/>
          <w:color w:val="auto"/>
          <w:sz w:val="24"/>
        </w:rPr>
        <w:t>lives</w:t>
      </w:r>
      <w:r w:rsidR="00F20EEC">
        <w:rPr>
          <w:rFonts w:ascii="Times New Roman" w:eastAsia="Times New Roman" w:hAnsi="Times New Roman" w:cs="Times New Roman"/>
          <w:color w:val="auto"/>
          <w:sz w:val="24"/>
        </w:rPr>
        <w:t>,</w:t>
      </w:r>
      <w:r w:rsidR="00E10403" w:rsidRPr="001640FA">
        <w:rPr>
          <w:rFonts w:ascii="Times New Roman" w:eastAsia="Times New Roman" w:hAnsi="Times New Roman" w:cs="Times New Roman"/>
          <w:color w:val="auto"/>
          <w:sz w:val="24"/>
        </w:rPr>
        <w:t xml:space="preserve"> </w:t>
      </w:r>
      <w:r w:rsidR="00E10403">
        <w:rPr>
          <w:rFonts w:ascii="Times New Roman" w:eastAsia="Times New Roman" w:hAnsi="Times New Roman" w:cs="Times New Roman"/>
          <w:color w:val="auto"/>
          <w:sz w:val="24"/>
        </w:rPr>
        <w:t xml:space="preserve">and the </w:t>
      </w:r>
      <w:r w:rsidRPr="001640FA">
        <w:rPr>
          <w:rFonts w:ascii="Times New Roman" w:eastAsia="Times New Roman" w:hAnsi="Times New Roman" w:cs="Times New Roman"/>
          <w:color w:val="auto"/>
          <w:sz w:val="24"/>
        </w:rPr>
        <w:t>typical school climate</w:t>
      </w:r>
      <w:r w:rsidR="00F20EEC">
        <w:rPr>
          <w:rFonts w:ascii="Times New Roman" w:eastAsia="Times New Roman" w:hAnsi="Times New Roman" w:cs="Times New Roman"/>
          <w:color w:val="auto"/>
          <w:sz w:val="24"/>
        </w:rPr>
        <w:t xml:space="preserve">. In </w:t>
      </w:r>
      <w:r w:rsidR="00B02D20">
        <w:rPr>
          <w:rFonts w:ascii="Times New Roman" w:eastAsia="Times New Roman" w:hAnsi="Times New Roman" w:cs="Times New Roman"/>
          <w:color w:val="auto"/>
          <w:sz w:val="24"/>
        </w:rPr>
        <w:t>addition, their own photographs</w:t>
      </w:r>
      <w:r w:rsidR="00F20EEC">
        <w:rPr>
          <w:rFonts w:ascii="Times New Roman" w:eastAsia="Times New Roman" w:hAnsi="Times New Roman" w:cs="Times New Roman"/>
          <w:color w:val="auto"/>
          <w:sz w:val="24"/>
        </w:rPr>
        <w:t xml:space="preserve"> </w:t>
      </w:r>
      <w:r w:rsidR="00B02D20">
        <w:rPr>
          <w:rFonts w:ascii="Times New Roman" w:eastAsia="Times New Roman" w:hAnsi="Times New Roman" w:cs="Times New Roman"/>
          <w:color w:val="auto"/>
          <w:sz w:val="24"/>
        </w:rPr>
        <w:t xml:space="preserve">would </w:t>
      </w:r>
      <w:r w:rsidR="00F20EEC">
        <w:rPr>
          <w:rFonts w:ascii="Times New Roman" w:eastAsia="Times New Roman" w:hAnsi="Times New Roman" w:cs="Times New Roman"/>
          <w:color w:val="auto"/>
          <w:sz w:val="24"/>
        </w:rPr>
        <w:t>provide non-</w:t>
      </w:r>
      <w:proofErr w:type="spellStart"/>
      <w:r w:rsidR="00F20EEC" w:rsidRPr="001640FA">
        <w:rPr>
          <w:rFonts w:ascii="Times New Roman" w:eastAsia="Times New Roman" w:hAnsi="Times New Roman" w:cs="Times New Roman"/>
          <w:color w:val="auto"/>
          <w:sz w:val="24"/>
        </w:rPr>
        <w:t>verbocentric</w:t>
      </w:r>
      <w:proofErr w:type="spellEnd"/>
      <w:r w:rsidR="00F20EEC">
        <w:rPr>
          <w:rFonts w:ascii="Times New Roman" w:eastAsia="Times New Roman" w:hAnsi="Times New Roman" w:cs="Times New Roman"/>
          <w:color w:val="auto"/>
          <w:sz w:val="24"/>
        </w:rPr>
        <w:t xml:space="preserve"> foundations (reflective of Theme Two) for their multimodal compositions.</w:t>
      </w:r>
    </w:p>
    <w:p w14:paraId="25E0F02A" w14:textId="450370F2" w:rsidR="00EB5BEF" w:rsidRPr="001640FA" w:rsidRDefault="0079619C" w:rsidP="0079619C">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tab/>
      </w:r>
      <w:r w:rsidR="00211787">
        <w:rPr>
          <w:rFonts w:ascii="Times New Roman" w:eastAsia="Times New Roman" w:hAnsi="Times New Roman" w:cs="Times New Roman"/>
          <w:b/>
          <w:color w:val="auto"/>
          <w:sz w:val="24"/>
        </w:rPr>
        <w:t>Kay Ryan: Twitter and “</w:t>
      </w:r>
      <w:proofErr w:type="spellStart"/>
      <w:r w:rsidR="00211787">
        <w:rPr>
          <w:rFonts w:ascii="Times New Roman" w:eastAsia="Times New Roman" w:hAnsi="Times New Roman" w:cs="Times New Roman"/>
          <w:b/>
          <w:color w:val="auto"/>
          <w:sz w:val="24"/>
        </w:rPr>
        <w:t>t</w:t>
      </w:r>
      <w:r w:rsidR="00EB5BEF" w:rsidRPr="001640FA">
        <w:rPr>
          <w:rFonts w:ascii="Times New Roman" w:eastAsia="Times New Roman" w:hAnsi="Times New Roman" w:cs="Times New Roman"/>
          <w:b/>
          <w:color w:val="auto"/>
          <w:sz w:val="24"/>
        </w:rPr>
        <w:t>witpoems</w:t>
      </w:r>
      <w:proofErr w:type="spellEnd"/>
      <w:r>
        <w:rPr>
          <w:rFonts w:ascii="Times New Roman" w:eastAsia="Times New Roman" w:hAnsi="Times New Roman" w:cs="Times New Roman"/>
          <w:b/>
          <w:color w:val="auto"/>
          <w:sz w:val="24"/>
        </w:rPr>
        <w:t>.</w:t>
      </w:r>
      <w:r w:rsidR="00EB5BEF" w:rsidRPr="001640FA">
        <w:rPr>
          <w:rFonts w:ascii="Times New Roman" w:eastAsia="Times New Roman" w:hAnsi="Times New Roman" w:cs="Times New Roman"/>
          <w:b/>
          <w:color w:val="auto"/>
          <w:sz w:val="24"/>
        </w:rPr>
        <w:t xml:space="preserve">” </w:t>
      </w:r>
      <w:r w:rsidR="00EB5BEF" w:rsidRPr="001640FA">
        <w:rPr>
          <w:rFonts w:ascii="Times New Roman" w:eastAsia="Times New Roman" w:hAnsi="Times New Roman" w:cs="Times New Roman"/>
          <w:color w:val="auto"/>
          <w:sz w:val="24"/>
        </w:rPr>
        <w:t>The poems of Kay Ryan have often been described as having a style and wit that is reminiscent of the short staccato communication found in the “</w:t>
      </w:r>
      <w:proofErr w:type="spellStart"/>
      <w:r w:rsidR="00EB5BEF" w:rsidRPr="001640FA">
        <w:rPr>
          <w:rFonts w:ascii="Times New Roman" w:eastAsia="Times New Roman" w:hAnsi="Times New Roman" w:cs="Times New Roman"/>
          <w:color w:val="auto"/>
          <w:sz w:val="24"/>
        </w:rPr>
        <w:t>microblogging</w:t>
      </w:r>
      <w:proofErr w:type="spellEnd"/>
      <w:r w:rsidR="00EB5BEF" w:rsidRPr="001640FA">
        <w:rPr>
          <w:rFonts w:ascii="Times New Roman" w:eastAsia="Times New Roman" w:hAnsi="Times New Roman" w:cs="Times New Roman"/>
          <w:color w:val="auto"/>
          <w:sz w:val="24"/>
        </w:rPr>
        <w:t>”</w:t>
      </w:r>
      <w:r w:rsidR="00EB5BEF" w:rsidRPr="001640FA">
        <w:rPr>
          <w:rFonts w:ascii="Times New Roman" w:eastAsia="Times New Roman" w:hAnsi="Times New Roman" w:cs="Times New Roman"/>
          <w:b/>
          <w:color w:val="auto"/>
          <w:sz w:val="24"/>
        </w:rPr>
        <w:t xml:space="preserve"> </w:t>
      </w:r>
      <w:r w:rsidR="00EB5BEF" w:rsidRPr="001640FA">
        <w:rPr>
          <w:rFonts w:ascii="Times New Roman" w:eastAsia="Times New Roman" w:hAnsi="Times New Roman" w:cs="Times New Roman"/>
          <w:color w:val="auto"/>
          <w:sz w:val="24"/>
        </w:rPr>
        <w:t>service known as Twitter. “Their compact refinement, though, does not suggest ease or chic. [Ryan’s] voice is quizzical and impertinent, funny in uncomfortable ways, scuffed by failure and loss</w:t>
      </w:r>
      <w:r w:rsidRPr="001640FA">
        <w:rPr>
          <w:rFonts w:ascii="Times New Roman" w:eastAsia="Times New Roman" w:hAnsi="Times New Roman" w:cs="Times New Roman"/>
          <w:color w:val="auto"/>
          <w:sz w:val="24"/>
        </w:rPr>
        <w:t>.... has</w:t>
      </w:r>
      <w:r w:rsidR="00EB5BEF" w:rsidRPr="001640FA">
        <w:rPr>
          <w:rFonts w:ascii="Times New Roman" w:eastAsia="Times New Roman" w:hAnsi="Times New Roman" w:cs="Times New Roman"/>
          <w:color w:val="auto"/>
          <w:sz w:val="24"/>
        </w:rPr>
        <w:t xml:space="preserve"> some awkwardness in it, some essential gawkiness that draws you close” (Garner, 2010</w:t>
      </w:r>
      <w:r w:rsidR="00B02D20">
        <w:rPr>
          <w:rFonts w:ascii="Times New Roman" w:eastAsia="Times New Roman" w:hAnsi="Times New Roman" w:cs="Times New Roman"/>
          <w:color w:val="auto"/>
          <w:sz w:val="24"/>
        </w:rPr>
        <w:t xml:space="preserve">, </w:t>
      </w:r>
      <w:proofErr w:type="spellStart"/>
      <w:r w:rsidR="00B02D20">
        <w:rPr>
          <w:rFonts w:ascii="Times New Roman" w:eastAsia="Times New Roman" w:hAnsi="Times New Roman" w:cs="Times New Roman"/>
          <w:color w:val="auto"/>
          <w:sz w:val="24"/>
        </w:rPr>
        <w:t>para</w:t>
      </w:r>
      <w:proofErr w:type="spellEnd"/>
      <w:r w:rsidR="00B02D20">
        <w:rPr>
          <w:rFonts w:ascii="Times New Roman" w:eastAsia="Times New Roman" w:hAnsi="Times New Roman" w:cs="Times New Roman"/>
          <w:color w:val="auto"/>
          <w:sz w:val="24"/>
        </w:rPr>
        <w:t>. 1</w:t>
      </w:r>
      <w:r w:rsidR="00EB5BEF" w:rsidRPr="001640FA">
        <w:rPr>
          <w:rFonts w:ascii="Times New Roman" w:eastAsia="Times New Roman" w:hAnsi="Times New Roman" w:cs="Times New Roman"/>
          <w:color w:val="auto"/>
          <w:sz w:val="24"/>
        </w:rPr>
        <w:t>).  With th</w:t>
      </w:r>
      <w:r>
        <w:rPr>
          <w:rFonts w:ascii="Times New Roman" w:eastAsia="Times New Roman" w:hAnsi="Times New Roman" w:cs="Times New Roman"/>
          <w:color w:val="auto"/>
          <w:sz w:val="24"/>
        </w:rPr>
        <w:t>is project,</w:t>
      </w:r>
      <w:r w:rsidR="00EB5BEF" w:rsidRPr="001640FA">
        <w:rPr>
          <w:rFonts w:ascii="Times New Roman" w:eastAsia="Times New Roman" w:hAnsi="Times New Roman" w:cs="Times New Roman"/>
          <w:color w:val="auto"/>
          <w:sz w:val="24"/>
        </w:rPr>
        <w:t xml:space="preserve"> students</w:t>
      </w:r>
      <w:r>
        <w:rPr>
          <w:rFonts w:ascii="Times New Roman" w:eastAsia="Times New Roman" w:hAnsi="Times New Roman" w:cs="Times New Roman"/>
          <w:color w:val="auto"/>
          <w:sz w:val="24"/>
        </w:rPr>
        <w:t xml:space="preserve"> could </w:t>
      </w:r>
      <w:r w:rsidR="00E62B9F">
        <w:rPr>
          <w:rFonts w:ascii="Times New Roman" w:eastAsia="Times New Roman" w:hAnsi="Times New Roman" w:cs="Times New Roman"/>
          <w:color w:val="auto"/>
          <w:sz w:val="24"/>
        </w:rPr>
        <w:t xml:space="preserve">explore </w:t>
      </w:r>
      <w:r w:rsidR="00EB5BEF" w:rsidRPr="001640FA">
        <w:rPr>
          <w:rFonts w:ascii="Times New Roman" w:eastAsia="Times New Roman" w:hAnsi="Times New Roman" w:cs="Times New Roman"/>
          <w:color w:val="auto"/>
          <w:sz w:val="24"/>
        </w:rPr>
        <w:t xml:space="preserve">the </w:t>
      </w:r>
      <w:r w:rsidR="00E62B9F">
        <w:rPr>
          <w:rFonts w:ascii="Times New Roman" w:eastAsia="Times New Roman" w:hAnsi="Times New Roman" w:cs="Times New Roman"/>
          <w:color w:val="auto"/>
          <w:sz w:val="24"/>
        </w:rPr>
        <w:t xml:space="preserve">sound, </w:t>
      </w:r>
      <w:r w:rsidR="00EB5BEF" w:rsidRPr="001640FA">
        <w:rPr>
          <w:rFonts w:ascii="Times New Roman" w:eastAsia="Times New Roman" w:hAnsi="Times New Roman" w:cs="Times New Roman"/>
          <w:color w:val="auto"/>
          <w:sz w:val="24"/>
        </w:rPr>
        <w:t>simplicity and depth of Ryan’s poetry by reading and responding to many of her works, including comparing and contrasting these pieces with “</w:t>
      </w:r>
      <w:proofErr w:type="spellStart"/>
      <w:r w:rsidR="00EB5BEF" w:rsidRPr="001640FA">
        <w:rPr>
          <w:rFonts w:ascii="Times New Roman" w:eastAsia="Times New Roman" w:hAnsi="Times New Roman" w:cs="Times New Roman"/>
          <w:color w:val="auto"/>
          <w:sz w:val="24"/>
        </w:rPr>
        <w:t>twitpoems</w:t>
      </w:r>
      <w:proofErr w:type="spellEnd"/>
      <w:r w:rsidR="00EB5BEF" w:rsidRPr="001640FA">
        <w:rPr>
          <w:rFonts w:ascii="Times New Roman" w:eastAsia="Times New Roman" w:hAnsi="Times New Roman" w:cs="Times New Roman"/>
          <w:color w:val="auto"/>
          <w:sz w:val="24"/>
        </w:rPr>
        <w:t>” found online.</w:t>
      </w:r>
      <w:r>
        <w:rPr>
          <w:rFonts w:ascii="Times New Roman" w:hAnsi="Times New Roman"/>
          <w:color w:val="auto"/>
          <w:sz w:val="24"/>
        </w:rPr>
        <w:t xml:space="preserve"> </w:t>
      </w:r>
      <w:r>
        <w:rPr>
          <w:rFonts w:ascii="Times New Roman" w:eastAsia="Times New Roman" w:hAnsi="Times New Roman" w:cs="Times New Roman"/>
          <w:color w:val="auto"/>
          <w:sz w:val="24"/>
        </w:rPr>
        <w:t>Finally, students</w:t>
      </w:r>
      <w:r w:rsidR="004F20EC">
        <w:rPr>
          <w:rFonts w:ascii="Times New Roman" w:eastAsia="Times New Roman" w:hAnsi="Times New Roman" w:cs="Times New Roman"/>
          <w:color w:val="auto"/>
          <w:sz w:val="24"/>
        </w:rPr>
        <w:t xml:space="preserve"> would</w:t>
      </w:r>
      <w:r>
        <w:rPr>
          <w:rFonts w:ascii="Times New Roman" w:eastAsia="Times New Roman" w:hAnsi="Times New Roman" w:cs="Times New Roman"/>
          <w:color w:val="auto"/>
          <w:sz w:val="24"/>
        </w:rPr>
        <w:t xml:space="preserve"> author</w:t>
      </w:r>
      <w:r w:rsidR="00EB5BEF" w:rsidRPr="001640FA">
        <w:rPr>
          <w:rFonts w:ascii="Times New Roman" w:eastAsia="Times New Roman" w:hAnsi="Times New Roman" w:cs="Times New Roman"/>
          <w:color w:val="auto"/>
          <w:sz w:val="24"/>
        </w:rPr>
        <w:t xml:space="preserve"> multimodal responses to Kay Ryan’s poetry. </w:t>
      </w:r>
    </w:p>
    <w:p w14:paraId="261D19EA" w14:textId="1288C541" w:rsidR="00EB5BEF" w:rsidRPr="004216AA" w:rsidRDefault="0079619C" w:rsidP="004216AA">
      <w:pPr>
        <w:pStyle w:val="normal0"/>
        <w:spacing w:line="480" w:lineRule="auto"/>
        <w:ind w:firstLine="720"/>
        <w:rPr>
          <w:rFonts w:ascii="Times New Roman" w:hAnsi="Times New Roman"/>
          <w:color w:val="auto"/>
          <w:sz w:val="24"/>
        </w:rPr>
      </w:pPr>
      <w:r>
        <w:rPr>
          <w:rFonts w:ascii="Times New Roman" w:eastAsia="Times New Roman" w:hAnsi="Times New Roman" w:cs="Times New Roman"/>
          <w:color w:val="auto"/>
          <w:sz w:val="24"/>
        </w:rPr>
        <w:t xml:space="preserve">This suggested activity </w:t>
      </w:r>
      <w:r w:rsidR="004F20EC">
        <w:rPr>
          <w:rFonts w:ascii="Times New Roman" w:eastAsia="Times New Roman" w:hAnsi="Times New Roman" w:cs="Times New Roman"/>
          <w:color w:val="auto"/>
          <w:sz w:val="24"/>
        </w:rPr>
        <w:t xml:space="preserve">would </w:t>
      </w:r>
      <w:r>
        <w:rPr>
          <w:rFonts w:ascii="Times New Roman" w:eastAsia="Times New Roman" w:hAnsi="Times New Roman" w:cs="Times New Roman"/>
          <w:color w:val="auto"/>
          <w:sz w:val="24"/>
        </w:rPr>
        <w:t>explore</w:t>
      </w:r>
      <w:r w:rsidR="00EB5BEF" w:rsidRPr="001640FA">
        <w:rPr>
          <w:rFonts w:ascii="Times New Roman" w:eastAsia="Times New Roman" w:hAnsi="Times New Roman" w:cs="Times New Roman"/>
          <w:color w:val="auto"/>
          <w:sz w:val="24"/>
        </w:rPr>
        <w:t xml:space="preserve"> and </w:t>
      </w:r>
      <w:r>
        <w:rPr>
          <w:rFonts w:ascii="Times New Roman" w:eastAsia="Times New Roman" w:hAnsi="Times New Roman" w:cs="Times New Roman"/>
          <w:color w:val="auto"/>
          <w:sz w:val="24"/>
        </w:rPr>
        <w:t>reinforce</w:t>
      </w:r>
      <w:r w:rsidR="00EB5BEF" w:rsidRPr="001640FA">
        <w:rPr>
          <w:rFonts w:ascii="Times New Roman" w:eastAsia="Times New Roman" w:hAnsi="Times New Roman" w:cs="Times New Roman"/>
          <w:color w:val="auto"/>
          <w:sz w:val="24"/>
        </w:rPr>
        <w:t xml:space="preserve"> the power of Theme Two, as </w:t>
      </w:r>
      <w:r w:rsidR="000D4483">
        <w:rPr>
          <w:rFonts w:ascii="Times New Roman" w:eastAsia="Times New Roman" w:hAnsi="Times New Roman" w:cs="Times New Roman"/>
          <w:color w:val="auto"/>
          <w:sz w:val="24"/>
        </w:rPr>
        <w:t>it involves</w:t>
      </w:r>
      <w:r w:rsidR="004F20EC">
        <w:rPr>
          <w:rFonts w:ascii="Times New Roman" w:eastAsia="Times New Roman" w:hAnsi="Times New Roman" w:cs="Times New Roman"/>
          <w:color w:val="auto"/>
          <w:sz w:val="24"/>
        </w:rPr>
        <w:t xml:space="preserve"> </w:t>
      </w:r>
      <w:r w:rsidR="000D4483">
        <w:rPr>
          <w:rFonts w:ascii="Times New Roman" w:eastAsia="Times New Roman" w:hAnsi="Times New Roman" w:cs="Times New Roman"/>
          <w:color w:val="auto"/>
          <w:sz w:val="24"/>
        </w:rPr>
        <w:t>non-traditional,</w:t>
      </w:r>
      <w:r w:rsidR="00EB5BEF" w:rsidRPr="001640FA">
        <w:rPr>
          <w:rFonts w:ascii="Times New Roman" w:eastAsia="Times New Roman" w:hAnsi="Times New Roman" w:cs="Times New Roman"/>
          <w:color w:val="auto"/>
          <w:sz w:val="24"/>
        </w:rPr>
        <w:t xml:space="preserve"> non-</w:t>
      </w:r>
      <w:proofErr w:type="spellStart"/>
      <w:r w:rsidR="00EB5BEF" w:rsidRPr="001640FA">
        <w:rPr>
          <w:rFonts w:ascii="Times New Roman" w:eastAsia="Times New Roman" w:hAnsi="Times New Roman" w:cs="Times New Roman"/>
          <w:color w:val="auto"/>
          <w:sz w:val="24"/>
        </w:rPr>
        <w:t>verbocentric</w:t>
      </w:r>
      <w:proofErr w:type="spellEnd"/>
      <w:r w:rsidR="00EB5BEF" w:rsidRPr="001640FA">
        <w:rPr>
          <w:rFonts w:ascii="Times New Roman" w:eastAsia="Times New Roman" w:hAnsi="Times New Roman" w:cs="Times New Roman"/>
          <w:color w:val="auto"/>
          <w:sz w:val="24"/>
        </w:rPr>
        <w:t xml:space="preserve"> avenue</w:t>
      </w:r>
      <w:r w:rsidR="000D4483">
        <w:rPr>
          <w:rFonts w:ascii="Times New Roman" w:eastAsia="Times New Roman" w:hAnsi="Times New Roman" w:cs="Times New Roman"/>
          <w:color w:val="auto"/>
          <w:sz w:val="24"/>
        </w:rPr>
        <w:t>s</w:t>
      </w:r>
      <w:r w:rsidR="00EB5BEF" w:rsidRPr="001640FA">
        <w:rPr>
          <w:rFonts w:ascii="Times New Roman" w:eastAsia="Times New Roman" w:hAnsi="Times New Roman" w:cs="Times New Roman"/>
          <w:color w:val="auto"/>
          <w:sz w:val="24"/>
        </w:rPr>
        <w:t xml:space="preserve"> to e</w:t>
      </w:r>
      <w:r>
        <w:rPr>
          <w:rFonts w:ascii="Times New Roman" w:eastAsia="Times New Roman" w:hAnsi="Times New Roman" w:cs="Times New Roman"/>
          <w:color w:val="auto"/>
          <w:sz w:val="24"/>
        </w:rPr>
        <w:t xml:space="preserve">ngage </w:t>
      </w:r>
      <w:r w:rsidR="000D4483">
        <w:rPr>
          <w:rFonts w:ascii="Times New Roman" w:eastAsia="Times New Roman" w:hAnsi="Times New Roman" w:cs="Times New Roman"/>
          <w:color w:val="auto"/>
          <w:sz w:val="24"/>
        </w:rPr>
        <w:t>young poets</w:t>
      </w:r>
      <w:r>
        <w:rPr>
          <w:rFonts w:ascii="Times New Roman" w:eastAsia="Times New Roman" w:hAnsi="Times New Roman" w:cs="Times New Roman"/>
          <w:color w:val="auto"/>
          <w:sz w:val="24"/>
        </w:rPr>
        <w:t xml:space="preserve">. Students </w:t>
      </w:r>
      <w:r w:rsidR="00E62B9F">
        <w:rPr>
          <w:rFonts w:ascii="Times New Roman" w:eastAsia="Times New Roman" w:hAnsi="Times New Roman" w:cs="Times New Roman"/>
          <w:color w:val="auto"/>
          <w:sz w:val="24"/>
        </w:rPr>
        <w:t xml:space="preserve">would </w:t>
      </w:r>
      <w:r w:rsidR="000D4483">
        <w:rPr>
          <w:rFonts w:ascii="Times New Roman" w:eastAsia="Times New Roman" w:hAnsi="Times New Roman" w:cs="Times New Roman"/>
          <w:color w:val="auto"/>
          <w:sz w:val="24"/>
        </w:rPr>
        <w:t>develop</w:t>
      </w:r>
      <w:r w:rsidR="000D4483" w:rsidRPr="001640FA">
        <w:rPr>
          <w:rFonts w:ascii="Times New Roman" w:eastAsia="Times New Roman" w:hAnsi="Times New Roman" w:cs="Times New Roman"/>
          <w:color w:val="auto"/>
          <w:sz w:val="24"/>
        </w:rPr>
        <w:t xml:space="preserve"> </w:t>
      </w:r>
      <w:r w:rsidR="00E62B9F">
        <w:rPr>
          <w:rFonts w:ascii="Times New Roman" w:eastAsia="Times New Roman" w:hAnsi="Times New Roman" w:cs="Times New Roman"/>
          <w:color w:val="auto"/>
          <w:sz w:val="24"/>
        </w:rPr>
        <w:t>affinity</w:t>
      </w:r>
      <w:r w:rsidR="000D4483">
        <w:rPr>
          <w:rFonts w:ascii="Times New Roman" w:eastAsia="Times New Roman" w:hAnsi="Times New Roman" w:cs="Times New Roman"/>
          <w:color w:val="auto"/>
          <w:sz w:val="24"/>
        </w:rPr>
        <w:t xml:space="preserve"> to </w:t>
      </w:r>
      <w:r w:rsidR="00E62B9F">
        <w:rPr>
          <w:rFonts w:ascii="Times New Roman" w:eastAsia="Times New Roman" w:hAnsi="Times New Roman" w:cs="Times New Roman"/>
          <w:color w:val="auto"/>
          <w:sz w:val="24"/>
        </w:rPr>
        <w:t xml:space="preserve">and “an ear for” </w:t>
      </w:r>
      <w:r w:rsidR="000D4483">
        <w:rPr>
          <w:rFonts w:ascii="Times New Roman" w:eastAsia="Times New Roman" w:hAnsi="Times New Roman" w:cs="Times New Roman"/>
          <w:color w:val="auto"/>
          <w:sz w:val="24"/>
        </w:rPr>
        <w:t xml:space="preserve">the </w:t>
      </w:r>
      <w:r w:rsidR="000D4483" w:rsidRPr="001640FA">
        <w:rPr>
          <w:rFonts w:ascii="Times New Roman" w:eastAsia="Times New Roman" w:hAnsi="Times New Roman" w:cs="Times New Roman"/>
          <w:color w:val="auto"/>
          <w:sz w:val="24"/>
        </w:rPr>
        <w:t>emerging platform of micro-poetry</w:t>
      </w:r>
      <w:r w:rsidR="000D4483">
        <w:rPr>
          <w:rFonts w:ascii="Times New Roman" w:eastAsia="Times New Roman" w:hAnsi="Times New Roman" w:cs="Times New Roman"/>
          <w:color w:val="auto"/>
          <w:sz w:val="24"/>
        </w:rPr>
        <w:t xml:space="preserve"> and </w:t>
      </w:r>
      <w:r>
        <w:rPr>
          <w:rFonts w:ascii="Times New Roman" w:eastAsia="Times New Roman" w:hAnsi="Times New Roman" w:cs="Times New Roman"/>
          <w:color w:val="auto"/>
          <w:sz w:val="24"/>
        </w:rPr>
        <w:t>reconstruct what it means</w:t>
      </w:r>
      <w:r w:rsidR="00EB5BEF" w:rsidRPr="001640FA">
        <w:rPr>
          <w:rFonts w:ascii="Times New Roman" w:eastAsia="Times New Roman" w:hAnsi="Times New Roman" w:cs="Times New Roman"/>
          <w:color w:val="auto"/>
          <w:sz w:val="24"/>
        </w:rPr>
        <w:t xml:space="preserve"> to </w:t>
      </w:r>
      <w:r w:rsidR="000D4483">
        <w:rPr>
          <w:rFonts w:ascii="Times New Roman" w:eastAsia="Times New Roman" w:hAnsi="Times New Roman" w:cs="Times New Roman"/>
          <w:color w:val="auto"/>
          <w:sz w:val="24"/>
        </w:rPr>
        <w:t xml:space="preserve">compose </w:t>
      </w:r>
      <w:r w:rsidR="00EB5BEF" w:rsidRPr="001640FA">
        <w:rPr>
          <w:rFonts w:ascii="Times New Roman" w:eastAsia="Times New Roman" w:hAnsi="Times New Roman" w:cs="Times New Roman"/>
          <w:color w:val="auto"/>
          <w:sz w:val="24"/>
        </w:rPr>
        <w:t>respon</w:t>
      </w:r>
      <w:r w:rsidR="000D4483">
        <w:rPr>
          <w:rFonts w:ascii="Times New Roman" w:eastAsia="Times New Roman" w:hAnsi="Times New Roman" w:cs="Times New Roman"/>
          <w:color w:val="auto"/>
          <w:sz w:val="24"/>
        </w:rPr>
        <w:t>ses</w:t>
      </w:r>
      <w:r w:rsidR="00EB5BEF" w:rsidRPr="001640FA">
        <w:rPr>
          <w:rFonts w:ascii="Times New Roman" w:eastAsia="Times New Roman" w:hAnsi="Times New Roman" w:cs="Times New Roman"/>
          <w:color w:val="auto"/>
          <w:sz w:val="24"/>
        </w:rPr>
        <w:t xml:space="preserve"> to poetry. </w:t>
      </w:r>
      <w:proofErr w:type="spellStart"/>
      <w:r w:rsidR="000D4483">
        <w:rPr>
          <w:rFonts w:ascii="Times New Roman" w:eastAsia="Times New Roman" w:hAnsi="Times New Roman" w:cs="Times New Roman"/>
          <w:color w:val="auto"/>
          <w:sz w:val="24"/>
        </w:rPr>
        <w:t>M</w:t>
      </w:r>
      <w:r w:rsidR="00EB5BEF" w:rsidRPr="001640FA">
        <w:rPr>
          <w:rFonts w:ascii="Times New Roman" w:eastAsia="Times New Roman" w:hAnsi="Times New Roman" w:cs="Times New Roman"/>
          <w:color w:val="auto"/>
          <w:sz w:val="24"/>
        </w:rPr>
        <w:t>icroblogging</w:t>
      </w:r>
      <w:proofErr w:type="spellEnd"/>
      <w:r w:rsidR="00EB5BEF" w:rsidRPr="001640FA">
        <w:rPr>
          <w:rFonts w:ascii="Times New Roman" w:eastAsia="Times New Roman" w:hAnsi="Times New Roman" w:cs="Times New Roman"/>
          <w:color w:val="auto"/>
          <w:sz w:val="24"/>
        </w:rPr>
        <w:t xml:space="preserve"> a</w:t>
      </w:r>
      <w:r w:rsidR="000D4483">
        <w:rPr>
          <w:rFonts w:ascii="Times New Roman" w:eastAsia="Times New Roman" w:hAnsi="Times New Roman" w:cs="Times New Roman"/>
          <w:color w:val="auto"/>
          <w:sz w:val="24"/>
        </w:rPr>
        <w:t>lso</w:t>
      </w:r>
      <w:r w:rsidR="00EB5BEF" w:rsidRPr="001640FA">
        <w:rPr>
          <w:rFonts w:ascii="Times New Roman" w:eastAsia="Times New Roman" w:hAnsi="Times New Roman" w:cs="Times New Roman"/>
          <w:color w:val="auto"/>
          <w:sz w:val="24"/>
        </w:rPr>
        <w:t xml:space="preserve"> represents a means for powerful personal expression </w:t>
      </w:r>
      <w:r w:rsidR="000D4483">
        <w:rPr>
          <w:rFonts w:ascii="Times New Roman" w:eastAsia="Times New Roman" w:hAnsi="Times New Roman" w:cs="Times New Roman"/>
          <w:color w:val="auto"/>
          <w:sz w:val="24"/>
        </w:rPr>
        <w:t xml:space="preserve">in that </w:t>
      </w:r>
      <w:r w:rsidR="00EB5BEF" w:rsidRPr="001640FA">
        <w:rPr>
          <w:rFonts w:ascii="Times New Roman" w:eastAsia="Times New Roman" w:hAnsi="Times New Roman" w:cs="Times New Roman"/>
          <w:color w:val="auto"/>
          <w:sz w:val="24"/>
        </w:rPr>
        <w:t xml:space="preserve">Tweeting involves choices, styles, and preferences that </w:t>
      </w:r>
      <w:r w:rsidR="000D4483">
        <w:rPr>
          <w:rFonts w:ascii="Times New Roman" w:eastAsia="Times New Roman" w:hAnsi="Times New Roman" w:cs="Times New Roman"/>
          <w:color w:val="auto"/>
          <w:sz w:val="24"/>
        </w:rPr>
        <w:t>reinforce the</w:t>
      </w:r>
      <w:r w:rsidR="00EB5BEF" w:rsidRPr="001640FA">
        <w:rPr>
          <w:rFonts w:ascii="Times New Roman" w:eastAsia="Times New Roman" w:hAnsi="Times New Roman" w:cs="Times New Roman"/>
          <w:color w:val="auto"/>
          <w:sz w:val="24"/>
        </w:rPr>
        <w:t xml:space="preserve"> </w:t>
      </w:r>
      <w:r w:rsidR="000D4483">
        <w:rPr>
          <w:rFonts w:ascii="Times New Roman" w:eastAsia="Times New Roman" w:hAnsi="Times New Roman" w:cs="Times New Roman"/>
          <w:color w:val="auto"/>
          <w:sz w:val="24"/>
        </w:rPr>
        <w:t xml:space="preserve">type of </w:t>
      </w:r>
      <w:r w:rsidR="00EB5BEF" w:rsidRPr="001640FA">
        <w:rPr>
          <w:rFonts w:ascii="Times New Roman" w:eastAsia="Times New Roman" w:hAnsi="Times New Roman" w:cs="Times New Roman"/>
          <w:color w:val="auto"/>
          <w:sz w:val="24"/>
        </w:rPr>
        <w:t>identity-shaping practices</w:t>
      </w:r>
      <w:r w:rsidR="000D4483">
        <w:rPr>
          <w:rFonts w:ascii="Times New Roman" w:eastAsia="Times New Roman" w:hAnsi="Times New Roman" w:cs="Times New Roman"/>
          <w:color w:val="auto"/>
          <w:sz w:val="24"/>
        </w:rPr>
        <w:t xml:space="preserve"> reflected through Theme three.</w:t>
      </w:r>
    </w:p>
    <w:p w14:paraId="25D30E33" w14:textId="0BF05D27" w:rsidR="00EB5BEF" w:rsidRPr="001640FA" w:rsidRDefault="00211787" w:rsidP="00211787">
      <w:pPr>
        <w:pStyle w:val="normal0"/>
        <w:spacing w:line="480" w:lineRule="auto"/>
        <w:rPr>
          <w:rFonts w:ascii="Times New Roman" w:hAnsi="Times New Roman"/>
          <w:color w:val="auto"/>
          <w:sz w:val="24"/>
        </w:rPr>
      </w:pPr>
      <w:r>
        <w:rPr>
          <w:rFonts w:ascii="Times New Roman" w:eastAsia="Times New Roman" w:hAnsi="Times New Roman" w:cs="Times New Roman"/>
          <w:b/>
          <w:color w:val="auto"/>
          <w:sz w:val="24"/>
        </w:rPr>
        <w:tab/>
        <w:t xml:space="preserve">Robert </w:t>
      </w:r>
      <w:proofErr w:type="spellStart"/>
      <w:r>
        <w:rPr>
          <w:rFonts w:ascii="Times New Roman" w:eastAsia="Times New Roman" w:hAnsi="Times New Roman" w:cs="Times New Roman"/>
          <w:b/>
          <w:color w:val="auto"/>
          <w:sz w:val="24"/>
        </w:rPr>
        <w:t>Pinsky</w:t>
      </w:r>
      <w:proofErr w:type="spellEnd"/>
      <w:r>
        <w:rPr>
          <w:rFonts w:ascii="Times New Roman" w:eastAsia="Times New Roman" w:hAnsi="Times New Roman" w:cs="Times New Roman"/>
          <w:b/>
          <w:color w:val="auto"/>
          <w:sz w:val="24"/>
        </w:rPr>
        <w:t>: Celebrating the jazz of poems through p</w:t>
      </w:r>
      <w:r w:rsidR="00EB5BEF" w:rsidRPr="001640FA">
        <w:rPr>
          <w:rFonts w:ascii="Times New Roman" w:eastAsia="Times New Roman" w:hAnsi="Times New Roman" w:cs="Times New Roman"/>
          <w:b/>
          <w:color w:val="auto"/>
          <w:sz w:val="24"/>
        </w:rPr>
        <w:t>odcasting</w:t>
      </w:r>
      <w:r>
        <w:rPr>
          <w:rFonts w:ascii="Times New Roman" w:hAnsi="Times New Roman"/>
          <w:color w:val="auto"/>
          <w:sz w:val="24"/>
        </w:rPr>
        <w:t xml:space="preserve">. </w:t>
      </w:r>
      <w:r w:rsidR="000D4483">
        <w:rPr>
          <w:rFonts w:ascii="Times New Roman" w:hAnsi="Times New Roman"/>
          <w:color w:val="auto"/>
          <w:sz w:val="24"/>
        </w:rPr>
        <w:t xml:space="preserve">In line with recent </w:t>
      </w:r>
      <w:r w:rsidR="000D4483" w:rsidRPr="001640FA">
        <w:rPr>
          <w:rFonts w:ascii="Times New Roman" w:eastAsia="Times New Roman" w:hAnsi="Times New Roman" w:cs="Times New Roman"/>
          <w:color w:val="auto"/>
          <w:sz w:val="24"/>
        </w:rPr>
        <w:t xml:space="preserve">research </w:t>
      </w:r>
      <w:r w:rsidR="000D4483">
        <w:rPr>
          <w:rFonts w:ascii="Times New Roman" w:eastAsia="Times New Roman" w:hAnsi="Times New Roman" w:cs="Times New Roman"/>
          <w:color w:val="auto"/>
          <w:sz w:val="24"/>
        </w:rPr>
        <w:t>that suggests</w:t>
      </w:r>
      <w:r w:rsidR="000D4483" w:rsidRPr="001640FA">
        <w:rPr>
          <w:rFonts w:ascii="Times New Roman" w:eastAsia="Times New Roman" w:hAnsi="Times New Roman" w:cs="Times New Roman"/>
          <w:color w:val="auto"/>
          <w:sz w:val="24"/>
        </w:rPr>
        <w:t xml:space="preserve"> that our students are inundated by online and digital media (</w:t>
      </w:r>
      <w:proofErr w:type="spellStart"/>
      <w:r w:rsidR="000D4483" w:rsidRPr="001640FA">
        <w:rPr>
          <w:rFonts w:ascii="Times New Roman" w:eastAsia="Times New Roman" w:hAnsi="Times New Roman" w:cs="Times New Roman"/>
          <w:color w:val="auto"/>
          <w:sz w:val="24"/>
        </w:rPr>
        <w:t>Lenhart</w:t>
      </w:r>
      <w:proofErr w:type="spellEnd"/>
      <w:r w:rsidR="000D4483" w:rsidRPr="001640FA">
        <w:rPr>
          <w:rFonts w:ascii="Times New Roman" w:eastAsia="Times New Roman" w:hAnsi="Times New Roman" w:cs="Times New Roman"/>
          <w:color w:val="auto"/>
          <w:sz w:val="24"/>
        </w:rPr>
        <w:t xml:space="preserve">, Madden, &amp; </w:t>
      </w:r>
      <w:proofErr w:type="spellStart"/>
      <w:r w:rsidR="000D4483" w:rsidRPr="001640FA">
        <w:rPr>
          <w:rFonts w:ascii="Times New Roman" w:eastAsia="Times New Roman" w:hAnsi="Times New Roman" w:cs="Times New Roman"/>
          <w:color w:val="auto"/>
          <w:sz w:val="24"/>
        </w:rPr>
        <w:t>Hitlin</w:t>
      </w:r>
      <w:proofErr w:type="spellEnd"/>
      <w:r w:rsidR="000D4483" w:rsidRPr="001640FA">
        <w:rPr>
          <w:rFonts w:ascii="Times New Roman" w:eastAsia="Times New Roman" w:hAnsi="Times New Roman" w:cs="Times New Roman"/>
          <w:color w:val="auto"/>
          <w:sz w:val="24"/>
        </w:rPr>
        <w:t>, 2005; Jones &amp; Fox, 2009), and in some situations consume over seven hours per day (</w:t>
      </w:r>
      <w:proofErr w:type="spellStart"/>
      <w:r w:rsidR="000D4483" w:rsidRPr="001640FA">
        <w:rPr>
          <w:rFonts w:ascii="Times New Roman" w:eastAsia="Times New Roman" w:hAnsi="Times New Roman" w:cs="Times New Roman"/>
          <w:color w:val="auto"/>
          <w:sz w:val="24"/>
        </w:rPr>
        <w:t>Ri</w:t>
      </w:r>
      <w:r w:rsidR="000D4483">
        <w:rPr>
          <w:rFonts w:ascii="Times New Roman" w:eastAsia="Times New Roman" w:hAnsi="Times New Roman" w:cs="Times New Roman"/>
          <w:color w:val="auto"/>
          <w:sz w:val="24"/>
        </w:rPr>
        <w:t>deout</w:t>
      </w:r>
      <w:proofErr w:type="spellEnd"/>
      <w:r w:rsidR="000D4483">
        <w:rPr>
          <w:rFonts w:ascii="Times New Roman" w:eastAsia="Times New Roman" w:hAnsi="Times New Roman" w:cs="Times New Roman"/>
          <w:color w:val="auto"/>
          <w:sz w:val="24"/>
        </w:rPr>
        <w:t xml:space="preserve">, </w:t>
      </w:r>
      <w:proofErr w:type="spellStart"/>
      <w:r w:rsidR="000D4483">
        <w:rPr>
          <w:rFonts w:ascii="Times New Roman" w:eastAsia="Times New Roman" w:hAnsi="Times New Roman" w:cs="Times New Roman"/>
          <w:color w:val="auto"/>
          <w:sz w:val="24"/>
        </w:rPr>
        <w:t>Foehr</w:t>
      </w:r>
      <w:proofErr w:type="spellEnd"/>
      <w:r w:rsidR="000D4483">
        <w:rPr>
          <w:rFonts w:ascii="Times New Roman" w:eastAsia="Times New Roman" w:hAnsi="Times New Roman" w:cs="Times New Roman"/>
          <w:color w:val="auto"/>
          <w:sz w:val="24"/>
        </w:rPr>
        <w:t xml:space="preserve">, &amp; Roberts, 2010), this </w:t>
      </w:r>
      <w:r>
        <w:rPr>
          <w:rFonts w:ascii="Times New Roman" w:hAnsi="Times New Roman"/>
          <w:color w:val="auto"/>
          <w:sz w:val="24"/>
        </w:rPr>
        <w:t>suggested activity would include the</w:t>
      </w:r>
      <w:r w:rsidR="00EB5BEF" w:rsidRPr="001640FA">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use of </w:t>
      </w:r>
      <w:r w:rsidR="00EB5BEF" w:rsidRPr="001640FA">
        <w:rPr>
          <w:rFonts w:ascii="Times New Roman" w:eastAsia="Times New Roman" w:hAnsi="Times New Roman" w:cs="Times New Roman"/>
          <w:color w:val="auto"/>
          <w:sz w:val="24"/>
        </w:rPr>
        <w:t xml:space="preserve">technology as a tool to </w:t>
      </w:r>
      <w:r w:rsidR="00EB5BEF" w:rsidRPr="009C0E94">
        <w:rPr>
          <w:rFonts w:ascii="Times New Roman" w:eastAsia="Times New Roman" w:hAnsi="Times New Roman" w:cs="Times New Roman"/>
          <w:i/>
          <w:color w:val="auto"/>
          <w:sz w:val="24"/>
        </w:rPr>
        <w:t>limit</w:t>
      </w:r>
      <w:r w:rsidR="00EB5BEF" w:rsidRPr="001640FA">
        <w:rPr>
          <w:rFonts w:ascii="Times New Roman" w:eastAsia="Times New Roman" w:hAnsi="Times New Roman" w:cs="Times New Roman"/>
          <w:color w:val="auto"/>
          <w:sz w:val="24"/>
        </w:rPr>
        <w:t xml:space="preserve"> the media students consume and create while experiencing poetry. Using audio podcasts, </w:t>
      </w:r>
      <w:r>
        <w:rPr>
          <w:rFonts w:ascii="Times New Roman" w:eastAsia="Times New Roman" w:hAnsi="Times New Roman" w:cs="Times New Roman"/>
          <w:color w:val="auto"/>
          <w:sz w:val="24"/>
        </w:rPr>
        <w:t>teachers could focus</w:t>
      </w:r>
      <w:r w:rsidR="00EB5BEF" w:rsidRPr="001640FA">
        <w:rPr>
          <w:rFonts w:ascii="Times New Roman" w:eastAsia="Times New Roman" w:hAnsi="Times New Roman" w:cs="Times New Roman"/>
          <w:color w:val="auto"/>
          <w:sz w:val="24"/>
        </w:rPr>
        <w:t xml:space="preserve"> </w:t>
      </w:r>
      <w:r w:rsidR="00E62B9F">
        <w:rPr>
          <w:rFonts w:ascii="Times New Roman" w:eastAsia="Times New Roman" w:hAnsi="Times New Roman" w:cs="Times New Roman"/>
          <w:color w:val="auto"/>
          <w:sz w:val="24"/>
        </w:rPr>
        <w:t xml:space="preserve">specifically </w:t>
      </w:r>
      <w:r w:rsidR="00EB5BEF" w:rsidRPr="001640FA">
        <w:rPr>
          <w:rFonts w:ascii="Times New Roman" w:eastAsia="Times New Roman" w:hAnsi="Times New Roman" w:cs="Times New Roman"/>
          <w:color w:val="auto"/>
          <w:sz w:val="24"/>
        </w:rPr>
        <w:t>on the lyrical and rhythmic quality of spoken performances of poetry, appreciation of oral tradition, and empowerment/expression through recorded poetic podcasts.</w:t>
      </w:r>
      <w:r>
        <w:rPr>
          <w:rFonts w:ascii="Times New Roman" w:eastAsia="Times New Roman" w:hAnsi="Times New Roman" w:cs="Times New Roman"/>
          <w:color w:val="auto"/>
          <w:sz w:val="24"/>
        </w:rPr>
        <w:t xml:space="preserve"> In most of </w:t>
      </w:r>
      <w:proofErr w:type="spellStart"/>
      <w:r>
        <w:rPr>
          <w:rFonts w:ascii="Times New Roman" w:eastAsia="Times New Roman" w:hAnsi="Times New Roman" w:cs="Times New Roman"/>
          <w:color w:val="auto"/>
          <w:sz w:val="24"/>
        </w:rPr>
        <w:t>Pinsky’s</w:t>
      </w:r>
      <w:proofErr w:type="spellEnd"/>
      <w:r>
        <w:rPr>
          <w:rFonts w:ascii="Times New Roman" w:eastAsia="Times New Roman" w:hAnsi="Times New Roman" w:cs="Times New Roman"/>
          <w:color w:val="auto"/>
          <w:sz w:val="24"/>
        </w:rPr>
        <w:t xml:space="preserve"> work, he focuses on the rhythmic nature of the words and stanzas of his poetry. </w:t>
      </w:r>
      <w:r w:rsidR="00A8634E">
        <w:rPr>
          <w:rFonts w:ascii="Times New Roman" w:eastAsia="Times New Roman" w:hAnsi="Times New Roman" w:cs="Times New Roman"/>
          <w:color w:val="auto"/>
          <w:sz w:val="24"/>
        </w:rPr>
        <w:t>With</w:t>
      </w:r>
      <w:r>
        <w:rPr>
          <w:rFonts w:ascii="Times New Roman" w:eastAsia="Times New Roman" w:hAnsi="Times New Roman" w:cs="Times New Roman"/>
          <w:color w:val="auto"/>
          <w:sz w:val="24"/>
        </w:rPr>
        <w:t xml:space="preserve"> this activity, students would use audio recording and podcasting tools to capture and review performances of the work of the Poet Laureate.</w:t>
      </w:r>
    </w:p>
    <w:p w14:paraId="7365F752" w14:textId="1F32626F" w:rsidR="004216AA" w:rsidRPr="00211787" w:rsidRDefault="004216AA" w:rsidP="004216AA">
      <w:pPr>
        <w:pStyle w:val="normal0"/>
        <w:spacing w:line="480" w:lineRule="auto"/>
        <w:ind w:firstLine="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In terms of Theme </w:t>
      </w:r>
      <w:r w:rsidR="00211787">
        <w:rPr>
          <w:rFonts w:ascii="Times New Roman" w:eastAsia="Times New Roman" w:hAnsi="Times New Roman" w:cs="Times New Roman"/>
          <w:color w:val="auto"/>
          <w:sz w:val="24"/>
        </w:rPr>
        <w:t>T</w:t>
      </w:r>
      <w:r w:rsidR="00F20EEC">
        <w:rPr>
          <w:rFonts w:ascii="Times New Roman" w:eastAsia="Times New Roman" w:hAnsi="Times New Roman" w:cs="Times New Roman"/>
          <w:color w:val="auto"/>
          <w:sz w:val="24"/>
        </w:rPr>
        <w:t>wo</w:t>
      </w:r>
      <w:r w:rsidRPr="001640FA">
        <w:rPr>
          <w:rFonts w:ascii="Times New Roman" w:eastAsia="Times New Roman" w:hAnsi="Times New Roman" w:cs="Times New Roman"/>
          <w:color w:val="auto"/>
          <w:sz w:val="24"/>
        </w:rPr>
        <w:t xml:space="preserve">, </w:t>
      </w:r>
      <w:r w:rsidR="00F20EEC">
        <w:rPr>
          <w:rFonts w:ascii="Times New Roman" w:eastAsia="Times New Roman" w:hAnsi="Times New Roman" w:cs="Times New Roman"/>
          <w:color w:val="auto"/>
          <w:sz w:val="24"/>
        </w:rPr>
        <w:t>through</w:t>
      </w:r>
      <w:r w:rsidR="00211787">
        <w:rPr>
          <w:rFonts w:ascii="Times New Roman" w:eastAsia="Times New Roman" w:hAnsi="Times New Roman" w:cs="Times New Roman"/>
          <w:color w:val="auto"/>
          <w:sz w:val="24"/>
        </w:rPr>
        <w:t xml:space="preserve"> this work</w:t>
      </w:r>
      <w:r w:rsidR="00F20EEC">
        <w:rPr>
          <w:rFonts w:ascii="Times New Roman" w:eastAsia="Times New Roman" w:hAnsi="Times New Roman" w:cs="Times New Roman"/>
          <w:color w:val="auto"/>
          <w:sz w:val="24"/>
        </w:rPr>
        <w:t>,</w:t>
      </w:r>
      <w:r w:rsidR="00211787">
        <w:rPr>
          <w:rFonts w:ascii="Times New Roman" w:eastAsia="Times New Roman" w:hAnsi="Times New Roman" w:cs="Times New Roman"/>
          <w:color w:val="auto"/>
          <w:sz w:val="24"/>
        </w:rPr>
        <w:t xml:space="preserve"> students </w:t>
      </w:r>
      <w:r w:rsidR="00F20EEC">
        <w:rPr>
          <w:rFonts w:ascii="Times New Roman" w:eastAsia="Times New Roman" w:hAnsi="Times New Roman" w:cs="Times New Roman"/>
          <w:color w:val="auto"/>
          <w:sz w:val="24"/>
        </w:rPr>
        <w:t xml:space="preserve">would </w:t>
      </w:r>
      <w:r w:rsidR="00211787">
        <w:rPr>
          <w:rFonts w:ascii="Times New Roman" w:eastAsia="Times New Roman" w:hAnsi="Times New Roman" w:cs="Times New Roman"/>
          <w:color w:val="auto"/>
          <w:sz w:val="24"/>
        </w:rPr>
        <w:t>focus</w:t>
      </w:r>
      <w:r w:rsidRPr="001640FA">
        <w:rPr>
          <w:rFonts w:ascii="Times New Roman" w:eastAsia="Times New Roman" w:hAnsi="Times New Roman" w:cs="Times New Roman"/>
          <w:color w:val="auto"/>
          <w:sz w:val="24"/>
        </w:rPr>
        <w:t xml:space="preserve"> on non-</w:t>
      </w:r>
      <w:proofErr w:type="spellStart"/>
      <w:r w:rsidRPr="001640FA">
        <w:rPr>
          <w:rFonts w:ascii="Times New Roman" w:eastAsia="Times New Roman" w:hAnsi="Times New Roman" w:cs="Times New Roman"/>
          <w:color w:val="auto"/>
          <w:sz w:val="24"/>
        </w:rPr>
        <w:t>verbocentric</w:t>
      </w:r>
      <w:proofErr w:type="spellEnd"/>
      <w:r w:rsidRPr="001640FA">
        <w:rPr>
          <w:rFonts w:ascii="Times New Roman" w:eastAsia="Times New Roman" w:hAnsi="Times New Roman" w:cs="Times New Roman"/>
          <w:color w:val="auto"/>
          <w:sz w:val="24"/>
        </w:rPr>
        <w:t xml:space="preserve"> approaches to poetry response as a means for engagement. Students </w:t>
      </w:r>
      <w:r w:rsidR="00211787">
        <w:rPr>
          <w:rFonts w:ascii="Times New Roman" w:eastAsia="Times New Roman" w:hAnsi="Times New Roman" w:cs="Times New Roman"/>
          <w:color w:val="auto"/>
          <w:sz w:val="24"/>
        </w:rPr>
        <w:t>would be empowered</w:t>
      </w:r>
      <w:r w:rsidRPr="001640FA">
        <w:rPr>
          <w:rFonts w:ascii="Times New Roman" w:eastAsia="Times New Roman" w:hAnsi="Times New Roman" w:cs="Times New Roman"/>
          <w:color w:val="auto"/>
          <w:sz w:val="24"/>
        </w:rPr>
        <w:t xml:space="preserve"> to act as digital ethnographers, collecting </w:t>
      </w:r>
      <w:r w:rsidR="00211787">
        <w:rPr>
          <w:rFonts w:ascii="Times New Roman" w:eastAsia="Times New Roman" w:hAnsi="Times New Roman" w:cs="Times New Roman"/>
          <w:color w:val="auto"/>
          <w:sz w:val="24"/>
        </w:rPr>
        <w:t>audio</w:t>
      </w:r>
      <w:r w:rsidRPr="001640FA">
        <w:rPr>
          <w:rFonts w:ascii="Times New Roman" w:eastAsia="Times New Roman" w:hAnsi="Times New Roman" w:cs="Times New Roman"/>
          <w:color w:val="auto"/>
          <w:sz w:val="24"/>
        </w:rPr>
        <w:t xml:space="preserve"> evidence of what the words of </w:t>
      </w:r>
      <w:proofErr w:type="spellStart"/>
      <w:r w:rsidR="00211787">
        <w:rPr>
          <w:rFonts w:ascii="Times New Roman" w:eastAsia="Times New Roman" w:hAnsi="Times New Roman" w:cs="Times New Roman"/>
          <w:color w:val="auto"/>
          <w:sz w:val="24"/>
        </w:rPr>
        <w:t>Pinsky’s</w:t>
      </w:r>
      <w:proofErr w:type="spellEnd"/>
      <w:r w:rsidR="00211787">
        <w:rPr>
          <w:rFonts w:ascii="Times New Roman" w:eastAsia="Times New Roman" w:hAnsi="Times New Roman" w:cs="Times New Roman"/>
          <w:color w:val="auto"/>
          <w:sz w:val="24"/>
        </w:rPr>
        <w:t xml:space="preserve"> work sound to them</w:t>
      </w:r>
      <w:r w:rsidRPr="001640FA">
        <w:rPr>
          <w:rFonts w:ascii="Times New Roman" w:eastAsia="Times New Roman" w:hAnsi="Times New Roman" w:cs="Times New Roman"/>
          <w:color w:val="auto"/>
          <w:sz w:val="24"/>
        </w:rPr>
        <w:t xml:space="preserve">. The end result </w:t>
      </w:r>
      <w:r w:rsidR="00211787">
        <w:rPr>
          <w:rFonts w:ascii="Times New Roman" w:eastAsia="Times New Roman" w:hAnsi="Times New Roman" w:cs="Times New Roman"/>
          <w:color w:val="auto"/>
          <w:sz w:val="24"/>
        </w:rPr>
        <w:t>is</w:t>
      </w:r>
      <w:r w:rsidRPr="001640FA">
        <w:rPr>
          <w:rFonts w:ascii="Times New Roman" w:eastAsia="Times New Roman" w:hAnsi="Times New Roman" w:cs="Times New Roman"/>
          <w:color w:val="auto"/>
          <w:sz w:val="24"/>
        </w:rPr>
        <w:t xml:space="preserve"> a powerful reconstruction of meaning and social justice inspired by the works of </w:t>
      </w:r>
      <w:proofErr w:type="spellStart"/>
      <w:r w:rsidR="00211787">
        <w:rPr>
          <w:rFonts w:ascii="Times New Roman" w:eastAsia="Times New Roman" w:hAnsi="Times New Roman" w:cs="Times New Roman"/>
          <w:color w:val="auto"/>
          <w:sz w:val="24"/>
        </w:rPr>
        <w:t>Pinsky</w:t>
      </w:r>
      <w:proofErr w:type="spellEnd"/>
      <w:r w:rsidRPr="001640FA">
        <w:rPr>
          <w:rFonts w:ascii="Times New Roman" w:eastAsia="Times New Roman" w:hAnsi="Times New Roman" w:cs="Times New Roman"/>
          <w:color w:val="auto"/>
          <w:sz w:val="24"/>
        </w:rPr>
        <w:t>.</w:t>
      </w:r>
      <w:r w:rsidR="00F20EEC">
        <w:rPr>
          <w:rFonts w:ascii="Times New Roman" w:eastAsia="Times New Roman" w:hAnsi="Times New Roman" w:cs="Times New Roman"/>
          <w:color w:val="auto"/>
          <w:sz w:val="24"/>
        </w:rPr>
        <w:t xml:space="preserve"> With regard to Theme Three, a</w:t>
      </w:r>
      <w:r w:rsidR="00211787" w:rsidRPr="001640FA">
        <w:rPr>
          <w:rFonts w:ascii="Times New Roman" w:eastAsia="Times New Roman" w:hAnsi="Times New Roman" w:cs="Times New Roman"/>
          <w:color w:val="auto"/>
          <w:sz w:val="24"/>
          <w:highlight w:val="white"/>
        </w:rPr>
        <w:t xml:space="preserve">uthorship of multimodal content </w:t>
      </w:r>
      <w:r w:rsidR="00211787">
        <w:rPr>
          <w:rFonts w:ascii="Times New Roman" w:eastAsia="Times New Roman" w:hAnsi="Times New Roman" w:cs="Times New Roman"/>
          <w:color w:val="auto"/>
          <w:sz w:val="24"/>
          <w:highlight w:val="white"/>
        </w:rPr>
        <w:t>could be used</w:t>
      </w:r>
      <w:r w:rsidR="00211787" w:rsidRPr="001640FA">
        <w:rPr>
          <w:rFonts w:ascii="Times New Roman" w:eastAsia="Times New Roman" w:hAnsi="Times New Roman" w:cs="Times New Roman"/>
          <w:color w:val="auto"/>
          <w:sz w:val="24"/>
          <w:highlight w:val="white"/>
        </w:rPr>
        <w:t xml:space="preserve"> to represent an identity toolkit, as students </w:t>
      </w:r>
      <w:r w:rsidR="00211787">
        <w:rPr>
          <w:rFonts w:ascii="Times New Roman" w:eastAsia="Times New Roman" w:hAnsi="Times New Roman" w:cs="Times New Roman"/>
          <w:color w:val="auto"/>
          <w:sz w:val="24"/>
          <w:highlight w:val="white"/>
        </w:rPr>
        <w:t>are</w:t>
      </w:r>
      <w:r w:rsidR="00211787" w:rsidRPr="001640FA">
        <w:rPr>
          <w:rFonts w:ascii="Times New Roman" w:eastAsia="Times New Roman" w:hAnsi="Times New Roman" w:cs="Times New Roman"/>
          <w:color w:val="auto"/>
          <w:sz w:val="24"/>
          <w:highlight w:val="white"/>
        </w:rPr>
        <w:t xml:space="preserve"> able to produce and present their versions of </w:t>
      </w:r>
      <w:r w:rsidR="00211787">
        <w:rPr>
          <w:rFonts w:ascii="Times New Roman" w:eastAsia="Times New Roman" w:hAnsi="Times New Roman" w:cs="Times New Roman"/>
          <w:color w:val="auto"/>
          <w:sz w:val="24"/>
          <w:highlight w:val="white"/>
        </w:rPr>
        <w:t>a</w:t>
      </w:r>
      <w:r w:rsidR="00211787" w:rsidRPr="001640FA">
        <w:rPr>
          <w:rFonts w:ascii="Times New Roman" w:eastAsia="Times New Roman" w:hAnsi="Times New Roman" w:cs="Times New Roman"/>
          <w:color w:val="auto"/>
          <w:sz w:val="24"/>
          <w:highlight w:val="white"/>
        </w:rPr>
        <w:t xml:space="preserve"> poetic performance. </w:t>
      </w:r>
    </w:p>
    <w:p w14:paraId="12DCD7C4" w14:textId="7F31DD85" w:rsidR="00EB5BEF" w:rsidRPr="001640FA" w:rsidRDefault="00BD1E23" w:rsidP="00BD1E23">
      <w:pPr>
        <w:pStyle w:val="normal0"/>
        <w:spacing w:line="480" w:lineRule="auto"/>
        <w:jc w:val="center"/>
        <w:rPr>
          <w:rFonts w:ascii="Times New Roman" w:hAnsi="Times New Roman"/>
          <w:color w:val="auto"/>
          <w:sz w:val="24"/>
        </w:rPr>
      </w:pPr>
      <w:r>
        <w:rPr>
          <w:rFonts w:ascii="Times New Roman" w:eastAsia="Times New Roman" w:hAnsi="Times New Roman" w:cs="Times New Roman"/>
          <w:b/>
          <w:color w:val="auto"/>
          <w:sz w:val="24"/>
        </w:rPr>
        <w:t>Implications for Research and Practice</w:t>
      </w:r>
    </w:p>
    <w:p w14:paraId="7EE453B8" w14:textId="4B5ECDE5" w:rsidR="00EB5BEF" w:rsidRPr="001640FA" w:rsidRDefault="00BD1E23" w:rsidP="00EB5BEF">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 xml:space="preserve">This work was motivated by a desire to play </w:t>
      </w:r>
      <w:r w:rsidR="005B26F5">
        <w:rPr>
          <w:rFonts w:ascii="Times New Roman" w:eastAsia="Times New Roman" w:hAnsi="Times New Roman" w:cs="Times New Roman"/>
          <w:color w:val="auto"/>
          <w:sz w:val="24"/>
        </w:rPr>
        <w:t>o</w:t>
      </w:r>
      <w:r w:rsidRPr="001640FA">
        <w:rPr>
          <w:rFonts w:ascii="Times New Roman" w:eastAsia="Times New Roman" w:hAnsi="Times New Roman" w:cs="Times New Roman"/>
          <w:color w:val="auto"/>
          <w:sz w:val="24"/>
        </w:rPr>
        <w:t xml:space="preserve">n the bleeding edge of educational technology use, </w:t>
      </w:r>
      <w:r w:rsidR="005B26F5">
        <w:rPr>
          <w:rFonts w:ascii="Times New Roman" w:eastAsia="Times New Roman" w:hAnsi="Times New Roman" w:cs="Times New Roman"/>
          <w:color w:val="auto"/>
          <w:sz w:val="24"/>
        </w:rPr>
        <w:t>while</w:t>
      </w:r>
      <w:r w:rsidR="005B26F5"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maintain</w:t>
      </w:r>
      <w:r w:rsidR="005B26F5">
        <w:rPr>
          <w:rFonts w:ascii="Times New Roman" w:eastAsia="Times New Roman" w:hAnsi="Times New Roman" w:cs="Times New Roman"/>
          <w:color w:val="auto"/>
          <w:sz w:val="24"/>
        </w:rPr>
        <w:t>ing</w:t>
      </w:r>
      <w:r w:rsidRPr="001640FA">
        <w:rPr>
          <w:rFonts w:ascii="Times New Roman" w:eastAsia="Times New Roman" w:hAnsi="Times New Roman" w:cs="Times New Roman"/>
          <w:color w:val="auto"/>
          <w:sz w:val="24"/>
        </w:rPr>
        <w:t xml:space="preserve"> a focus on academic rigor and standards. The focus of our work was poetry, but we view that focus as potentially representative of curricular components in various content areas (</w:t>
      </w:r>
      <w:proofErr w:type="spellStart"/>
      <w:r w:rsidRPr="001640FA">
        <w:rPr>
          <w:rFonts w:ascii="Times New Roman" w:eastAsia="Times New Roman" w:hAnsi="Times New Roman" w:cs="Times New Roman"/>
          <w:color w:val="auto"/>
          <w:sz w:val="24"/>
        </w:rPr>
        <w:t>Prain</w:t>
      </w:r>
      <w:proofErr w:type="spellEnd"/>
      <w:r w:rsidRPr="001640FA">
        <w:rPr>
          <w:rFonts w:ascii="Times New Roman" w:eastAsia="Times New Roman" w:hAnsi="Times New Roman" w:cs="Times New Roman"/>
          <w:color w:val="auto"/>
          <w:sz w:val="24"/>
        </w:rPr>
        <w:t xml:space="preserve"> &amp; </w:t>
      </w:r>
      <w:proofErr w:type="spellStart"/>
      <w:r w:rsidRPr="001640FA">
        <w:rPr>
          <w:rFonts w:ascii="Times New Roman" w:eastAsia="Times New Roman" w:hAnsi="Times New Roman" w:cs="Times New Roman"/>
          <w:color w:val="auto"/>
          <w:sz w:val="24"/>
        </w:rPr>
        <w:t>Waldrip</w:t>
      </w:r>
      <w:proofErr w:type="spellEnd"/>
      <w:r w:rsidRPr="001640FA">
        <w:rPr>
          <w:rFonts w:ascii="Times New Roman" w:eastAsia="Times New Roman" w:hAnsi="Times New Roman" w:cs="Times New Roman"/>
          <w:color w:val="auto"/>
          <w:sz w:val="24"/>
        </w:rPr>
        <w:t xml:space="preserve">, 2006). Our work is important because it can be problematic for students to find an entry point into poetry and engage meaningfully with the </w:t>
      </w:r>
      <w:r w:rsidR="00227B36">
        <w:rPr>
          <w:rFonts w:ascii="Times New Roman" w:eastAsia="Times New Roman" w:hAnsi="Times New Roman" w:cs="Times New Roman"/>
          <w:color w:val="auto"/>
          <w:sz w:val="24"/>
        </w:rPr>
        <w:t xml:space="preserve">words and </w:t>
      </w:r>
      <w:r w:rsidR="005B26F5">
        <w:rPr>
          <w:rFonts w:ascii="Times New Roman" w:eastAsia="Times New Roman" w:hAnsi="Times New Roman" w:cs="Times New Roman"/>
          <w:color w:val="auto"/>
          <w:sz w:val="24"/>
        </w:rPr>
        <w:t>formats</w:t>
      </w:r>
      <w:r w:rsidRPr="001640FA">
        <w:rPr>
          <w:rFonts w:ascii="Times New Roman" w:eastAsia="Times New Roman" w:hAnsi="Times New Roman" w:cs="Times New Roman"/>
          <w:color w:val="auto"/>
          <w:sz w:val="24"/>
        </w:rPr>
        <w:t xml:space="preserve">. We believe that </w:t>
      </w:r>
      <w:r w:rsidR="005B26F5">
        <w:rPr>
          <w:rFonts w:ascii="Times New Roman" w:eastAsia="Times New Roman" w:hAnsi="Times New Roman" w:cs="Times New Roman"/>
          <w:color w:val="auto"/>
          <w:sz w:val="24"/>
        </w:rPr>
        <w:t xml:space="preserve">the </w:t>
      </w:r>
      <w:r w:rsidRPr="001640FA">
        <w:rPr>
          <w:rFonts w:ascii="Times New Roman" w:eastAsia="Times New Roman" w:hAnsi="Times New Roman" w:cs="Times New Roman"/>
          <w:color w:val="auto"/>
          <w:sz w:val="24"/>
        </w:rPr>
        <w:t>multimodal response and the type</w:t>
      </w:r>
      <w:r w:rsidR="005B26F5">
        <w:rPr>
          <w:rFonts w:ascii="Times New Roman" w:eastAsia="Times New Roman" w:hAnsi="Times New Roman" w:cs="Times New Roman"/>
          <w:color w:val="auto"/>
          <w:sz w:val="24"/>
        </w:rPr>
        <w:t>s</w:t>
      </w:r>
      <w:r w:rsidRPr="001640FA">
        <w:rPr>
          <w:rFonts w:ascii="Times New Roman" w:eastAsia="Times New Roman" w:hAnsi="Times New Roman" w:cs="Times New Roman"/>
          <w:color w:val="auto"/>
          <w:sz w:val="24"/>
        </w:rPr>
        <w:t xml:space="preserve"> of writing </w:t>
      </w:r>
      <w:r w:rsidR="00227B36">
        <w:rPr>
          <w:rFonts w:ascii="Times New Roman" w:eastAsia="Times New Roman" w:hAnsi="Times New Roman" w:cs="Times New Roman"/>
          <w:color w:val="auto"/>
          <w:sz w:val="24"/>
        </w:rPr>
        <w:t xml:space="preserve">explored in this chapter are well </w:t>
      </w:r>
      <w:r w:rsidRPr="001640FA">
        <w:rPr>
          <w:rFonts w:ascii="Times New Roman" w:eastAsia="Times New Roman" w:hAnsi="Times New Roman" w:cs="Times New Roman"/>
          <w:color w:val="auto"/>
          <w:sz w:val="24"/>
        </w:rPr>
        <w:t>suited to assisting students’ experiences with poetr</w:t>
      </w:r>
      <w:r w:rsidR="009C0E94">
        <w:rPr>
          <w:rFonts w:ascii="Times New Roman" w:eastAsia="Times New Roman" w:hAnsi="Times New Roman" w:cs="Times New Roman"/>
          <w:color w:val="auto"/>
          <w:sz w:val="24"/>
        </w:rPr>
        <w:t>y. Additionally,</w:t>
      </w:r>
      <w:r w:rsidRPr="001640FA">
        <w:rPr>
          <w:rFonts w:ascii="Times New Roman" w:eastAsia="Times New Roman" w:hAnsi="Times New Roman" w:cs="Times New Roman"/>
          <w:color w:val="auto"/>
          <w:sz w:val="24"/>
        </w:rPr>
        <w:t xml:space="preserve"> </w:t>
      </w:r>
      <w:r w:rsidR="005B26F5">
        <w:rPr>
          <w:rFonts w:ascii="Times New Roman" w:eastAsia="Times New Roman" w:hAnsi="Times New Roman" w:cs="Times New Roman"/>
          <w:color w:val="auto"/>
          <w:sz w:val="24"/>
        </w:rPr>
        <w:t xml:space="preserve">the research findings and </w:t>
      </w:r>
      <w:r w:rsidR="00227B36">
        <w:rPr>
          <w:rFonts w:ascii="Times New Roman" w:eastAsia="Times New Roman" w:hAnsi="Times New Roman" w:cs="Times New Roman"/>
          <w:color w:val="auto"/>
          <w:sz w:val="24"/>
        </w:rPr>
        <w:t>associated</w:t>
      </w:r>
      <w:r w:rsidR="005B26F5">
        <w:rPr>
          <w:rFonts w:ascii="Times New Roman" w:eastAsia="Times New Roman" w:hAnsi="Times New Roman" w:cs="Times New Roman"/>
          <w:color w:val="auto"/>
          <w:sz w:val="24"/>
        </w:rPr>
        <w:t xml:space="preserve"> instructional applications</w:t>
      </w:r>
      <w:r w:rsidRPr="001640FA">
        <w:rPr>
          <w:rFonts w:ascii="Times New Roman" w:eastAsia="Times New Roman" w:hAnsi="Times New Roman" w:cs="Times New Roman"/>
          <w:color w:val="auto"/>
          <w:sz w:val="24"/>
        </w:rPr>
        <w:t xml:space="preserve"> encourage and empowe</w:t>
      </w:r>
      <w:r w:rsidR="005B26F5">
        <w:rPr>
          <w:rFonts w:ascii="Times New Roman" w:eastAsia="Times New Roman" w:hAnsi="Times New Roman" w:cs="Times New Roman"/>
          <w:color w:val="auto"/>
          <w:sz w:val="24"/>
        </w:rPr>
        <w:t>r</w:t>
      </w:r>
      <w:r w:rsidRPr="001640FA">
        <w:rPr>
          <w:rFonts w:ascii="Times New Roman" w:eastAsia="Times New Roman" w:hAnsi="Times New Roman" w:cs="Times New Roman"/>
          <w:color w:val="auto"/>
          <w:sz w:val="24"/>
        </w:rPr>
        <w:t xml:space="preserve"> students and teachers to identify and relate with the poets’ creations. </w:t>
      </w:r>
      <w:r w:rsidR="00EB5BEF" w:rsidRPr="001640FA">
        <w:rPr>
          <w:rFonts w:ascii="Times New Roman" w:eastAsia="Times New Roman" w:hAnsi="Times New Roman" w:cs="Times New Roman"/>
          <w:color w:val="auto"/>
          <w:sz w:val="24"/>
        </w:rPr>
        <w:t xml:space="preserve">The </w:t>
      </w:r>
      <w:proofErr w:type="spellStart"/>
      <w:r w:rsidR="009C0E94">
        <w:rPr>
          <w:rFonts w:ascii="Times New Roman" w:eastAsia="Times New Roman" w:hAnsi="Times New Roman" w:cs="Times New Roman"/>
          <w:color w:val="auto"/>
          <w:sz w:val="24"/>
        </w:rPr>
        <w:t>preservice</w:t>
      </w:r>
      <w:proofErr w:type="spellEnd"/>
      <w:r w:rsidR="009C0E94">
        <w:rPr>
          <w:rFonts w:ascii="Times New Roman" w:eastAsia="Times New Roman" w:hAnsi="Times New Roman" w:cs="Times New Roman"/>
          <w:color w:val="auto"/>
          <w:sz w:val="24"/>
        </w:rPr>
        <w:t xml:space="preserve"> and veteran </w:t>
      </w:r>
      <w:r w:rsidR="00EB5BEF" w:rsidRPr="001640FA">
        <w:rPr>
          <w:rFonts w:ascii="Times New Roman" w:eastAsia="Times New Roman" w:hAnsi="Times New Roman" w:cs="Times New Roman"/>
          <w:color w:val="auto"/>
          <w:sz w:val="24"/>
        </w:rPr>
        <w:t xml:space="preserve">teachers we collaborated with shared </w:t>
      </w:r>
      <w:r w:rsidR="005B26F5">
        <w:rPr>
          <w:rFonts w:ascii="Times New Roman" w:eastAsia="Times New Roman" w:hAnsi="Times New Roman" w:cs="Times New Roman"/>
          <w:color w:val="auto"/>
          <w:sz w:val="24"/>
        </w:rPr>
        <w:t xml:space="preserve">our </w:t>
      </w:r>
      <w:r w:rsidR="00EB5BEF" w:rsidRPr="001640FA">
        <w:rPr>
          <w:rFonts w:ascii="Times New Roman" w:eastAsia="Times New Roman" w:hAnsi="Times New Roman" w:cs="Times New Roman"/>
          <w:color w:val="auto"/>
          <w:sz w:val="24"/>
        </w:rPr>
        <w:t xml:space="preserve">willingness to work on the fringes of </w:t>
      </w:r>
      <w:proofErr w:type="spellStart"/>
      <w:r w:rsidR="00EB5BEF" w:rsidRPr="001640FA">
        <w:rPr>
          <w:rFonts w:ascii="Times New Roman" w:eastAsia="Times New Roman" w:hAnsi="Times New Roman" w:cs="Times New Roman"/>
          <w:color w:val="auto"/>
          <w:sz w:val="24"/>
        </w:rPr>
        <w:t>mulitmodal</w:t>
      </w:r>
      <w:proofErr w:type="spellEnd"/>
      <w:r w:rsidR="00EB5BEF" w:rsidRPr="001640FA">
        <w:rPr>
          <w:rFonts w:ascii="Times New Roman" w:eastAsia="Times New Roman" w:hAnsi="Times New Roman" w:cs="Times New Roman"/>
          <w:color w:val="auto"/>
          <w:sz w:val="24"/>
        </w:rPr>
        <w:t xml:space="preserve"> response and writing</w:t>
      </w:r>
      <w:r w:rsidR="005B26F5">
        <w:rPr>
          <w:rFonts w:ascii="Times New Roman" w:eastAsia="Times New Roman" w:hAnsi="Times New Roman" w:cs="Times New Roman"/>
          <w:color w:val="auto"/>
          <w:sz w:val="24"/>
        </w:rPr>
        <w:t>,</w:t>
      </w:r>
      <w:r w:rsidR="00EB5BEF" w:rsidRPr="001640FA">
        <w:rPr>
          <w:rFonts w:ascii="Times New Roman" w:eastAsia="Times New Roman" w:hAnsi="Times New Roman" w:cs="Times New Roman"/>
          <w:color w:val="auto"/>
          <w:sz w:val="24"/>
        </w:rPr>
        <w:t xml:space="preserve"> </w:t>
      </w:r>
      <w:r w:rsidR="00EB5BEF" w:rsidRPr="009C0E94">
        <w:rPr>
          <w:rFonts w:ascii="Times New Roman" w:eastAsia="Times New Roman" w:hAnsi="Times New Roman" w:cs="Times New Roman"/>
          <w:color w:val="auto"/>
          <w:sz w:val="24"/>
        </w:rPr>
        <w:t>as they taught poetry.</w:t>
      </w:r>
      <w:r w:rsidR="00EB5BEF" w:rsidRPr="001640FA">
        <w:rPr>
          <w:rFonts w:ascii="Times New Roman" w:eastAsia="Times New Roman" w:hAnsi="Times New Roman" w:cs="Times New Roman"/>
          <w:color w:val="auto"/>
          <w:sz w:val="24"/>
        </w:rPr>
        <w:t xml:space="preserve"> Teachers and students </w:t>
      </w:r>
      <w:r w:rsidR="009C0E94">
        <w:rPr>
          <w:rFonts w:ascii="Times New Roman" w:eastAsia="Times New Roman" w:hAnsi="Times New Roman" w:cs="Times New Roman"/>
          <w:color w:val="auto"/>
          <w:sz w:val="24"/>
        </w:rPr>
        <w:t xml:space="preserve">ultimately </w:t>
      </w:r>
      <w:r w:rsidR="00EB5BEF" w:rsidRPr="001640FA">
        <w:rPr>
          <w:rFonts w:ascii="Times New Roman" w:eastAsia="Times New Roman" w:hAnsi="Times New Roman" w:cs="Times New Roman"/>
          <w:color w:val="auto"/>
          <w:sz w:val="24"/>
        </w:rPr>
        <w:t xml:space="preserve">were successful in remixing and writing multimodal text as a means to </w:t>
      </w:r>
      <w:r w:rsidR="00227B36">
        <w:rPr>
          <w:rFonts w:ascii="Times New Roman" w:eastAsia="Times New Roman" w:hAnsi="Times New Roman" w:cs="Times New Roman"/>
          <w:color w:val="auto"/>
          <w:sz w:val="24"/>
        </w:rPr>
        <w:t>experience and engage</w:t>
      </w:r>
      <w:r w:rsidR="00EB5BEF" w:rsidRPr="001640FA">
        <w:rPr>
          <w:rFonts w:ascii="Times New Roman" w:eastAsia="Times New Roman" w:hAnsi="Times New Roman" w:cs="Times New Roman"/>
          <w:color w:val="auto"/>
          <w:sz w:val="24"/>
        </w:rPr>
        <w:t xml:space="preserve"> with poetry. </w:t>
      </w:r>
      <w:r w:rsidR="009C0E94">
        <w:rPr>
          <w:rFonts w:ascii="Times New Roman" w:eastAsia="Times New Roman" w:hAnsi="Times New Roman" w:cs="Times New Roman"/>
          <w:color w:val="auto"/>
          <w:sz w:val="24"/>
        </w:rPr>
        <w:t>This work highlights one possible opportunity</w:t>
      </w:r>
      <w:r w:rsidR="00EB5BEF" w:rsidRPr="001640FA">
        <w:rPr>
          <w:rFonts w:ascii="Times New Roman" w:eastAsia="Times New Roman" w:hAnsi="Times New Roman" w:cs="Times New Roman"/>
          <w:color w:val="auto"/>
          <w:sz w:val="24"/>
        </w:rPr>
        <w:t xml:space="preserve"> to rethink and challenge the</w:t>
      </w:r>
      <w:r w:rsidR="00227B36">
        <w:rPr>
          <w:rFonts w:ascii="Times New Roman" w:eastAsia="Times New Roman" w:hAnsi="Times New Roman" w:cs="Times New Roman"/>
          <w:color w:val="auto"/>
          <w:sz w:val="24"/>
        </w:rPr>
        <w:t xml:space="preserve"> accepted definitions of literacy instruction, text, </w:t>
      </w:r>
      <w:r w:rsidR="00EB5BEF" w:rsidRPr="001640FA">
        <w:rPr>
          <w:rFonts w:ascii="Times New Roman" w:eastAsia="Times New Roman" w:hAnsi="Times New Roman" w:cs="Times New Roman"/>
          <w:color w:val="auto"/>
          <w:sz w:val="24"/>
        </w:rPr>
        <w:t xml:space="preserve">and writing in the classroom. </w:t>
      </w:r>
    </w:p>
    <w:p w14:paraId="186CB8DA" w14:textId="6FBCB6F1"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ab/>
      </w:r>
    </w:p>
    <w:p w14:paraId="1DFC322E" w14:textId="77777777" w:rsidR="00EB5BEF" w:rsidRPr="001640FA" w:rsidRDefault="00EB5BEF" w:rsidP="00EB5BEF">
      <w:pPr>
        <w:pStyle w:val="normal0"/>
        <w:spacing w:line="480" w:lineRule="auto"/>
        <w:jc w:val="center"/>
        <w:rPr>
          <w:rFonts w:ascii="Times New Roman" w:hAnsi="Times New Roman"/>
          <w:color w:val="auto"/>
          <w:sz w:val="24"/>
        </w:rPr>
      </w:pPr>
    </w:p>
    <w:p w14:paraId="6F1DBDEA" w14:textId="77777777" w:rsidR="00EB5BEF" w:rsidRPr="001640FA" w:rsidRDefault="00EB5BEF" w:rsidP="00EB5BEF">
      <w:pPr>
        <w:pStyle w:val="normal0"/>
        <w:spacing w:line="480" w:lineRule="auto"/>
        <w:jc w:val="center"/>
        <w:rPr>
          <w:rFonts w:ascii="Times New Roman" w:hAnsi="Times New Roman"/>
          <w:color w:val="auto"/>
          <w:sz w:val="24"/>
        </w:rPr>
      </w:pPr>
    </w:p>
    <w:p w14:paraId="630BA47B" w14:textId="77777777" w:rsidR="00EB5BEF" w:rsidRDefault="00EB5BEF" w:rsidP="00EB5BEF">
      <w:pPr>
        <w:pStyle w:val="normal0"/>
        <w:spacing w:line="480" w:lineRule="auto"/>
        <w:jc w:val="center"/>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ab/>
      </w:r>
    </w:p>
    <w:p w14:paraId="50B1E0DE" w14:textId="77777777" w:rsidR="00EB5BEF" w:rsidRDefault="00EB5BEF" w:rsidP="00EB5BEF">
      <w:r>
        <w:br w:type="page"/>
      </w:r>
    </w:p>
    <w:p w14:paraId="530C8ADA" w14:textId="77777777" w:rsidR="00EB5BEF" w:rsidRPr="001640FA" w:rsidRDefault="00EB5BEF" w:rsidP="00EB5BEF">
      <w:pPr>
        <w:pStyle w:val="normal0"/>
        <w:spacing w:line="480" w:lineRule="auto"/>
        <w:jc w:val="center"/>
        <w:rPr>
          <w:rFonts w:ascii="Times New Roman" w:hAnsi="Times New Roman"/>
          <w:color w:val="auto"/>
          <w:sz w:val="24"/>
        </w:rPr>
      </w:pPr>
      <w:r w:rsidRPr="001640FA">
        <w:rPr>
          <w:rFonts w:ascii="Times New Roman" w:eastAsia="Times New Roman" w:hAnsi="Times New Roman" w:cs="Times New Roman"/>
          <w:b/>
          <w:color w:val="auto"/>
          <w:sz w:val="24"/>
        </w:rPr>
        <w:t>References</w:t>
      </w:r>
    </w:p>
    <w:p w14:paraId="23379DBF" w14:textId="77777777" w:rsidR="00EB5BEF" w:rsidRPr="001640FA" w:rsidRDefault="00EB5BEF" w:rsidP="00EB5BEF">
      <w:pPr>
        <w:pStyle w:val="normal0"/>
        <w:spacing w:line="480" w:lineRule="auto"/>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Alvermann</w:t>
      </w:r>
      <w:proofErr w:type="spellEnd"/>
      <w:r w:rsidRPr="001640FA">
        <w:rPr>
          <w:rFonts w:ascii="Times New Roman" w:eastAsia="Times New Roman" w:hAnsi="Times New Roman" w:cs="Times New Roman"/>
          <w:color w:val="auto"/>
          <w:sz w:val="24"/>
        </w:rPr>
        <w:t>, D. E. (2002).</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i/>
          <w:color w:val="auto"/>
          <w:sz w:val="24"/>
        </w:rPr>
        <w:t>Adolescents and literacies in a digital world.</w:t>
      </w:r>
      <w:proofErr w:type="gramEnd"/>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 xml:space="preserve">New York: </w:t>
      </w:r>
      <w:proofErr w:type="gramStart"/>
      <w:r w:rsidRPr="001640FA">
        <w:rPr>
          <w:rFonts w:ascii="Times New Roman" w:eastAsia="Times New Roman" w:hAnsi="Times New Roman" w:cs="Times New Roman"/>
          <w:color w:val="auto"/>
          <w:sz w:val="24"/>
        </w:rPr>
        <w:t>Peter  Lang</w:t>
      </w:r>
      <w:proofErr w:type="gramEnd"/>
      <w:r w:rsidRPr="001640FA">
        <w:rPr>
          <w:rFonts w:ascii="Times New Roman" w:eastAsia="Times New Roman" w:hAnsi="Times New Roman" w:cs="Times New Roman"/>
          <w:color w:val="auto"/>
          <w:sz w:val="24"/>
        </w:rPr>
        <w:t>.</w:t>
      </w:r>
    </w:p>
    <w:p w14:paraId="27AB65FB" w14:textId="77777777" w:rsidR="00EB5BEF" w:rsidRDefault="00EB5BEF" w:rsidP="00EB5BEF">
      <w:pPr>
        <w:pStyle w:val="normal0"/>
        <w:spacing w:line="480" w:lineRule="auto"/>
        <w:ind w:left="720" w:right="-6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Attride-Stirling</w:t>
      </w:r>
      <w:proofErr w:type="spellEnd"/>
      <w:r w:rsidRPr="001640FA">
        <w:rPr>
          <w:rFonts w:ascii="Times New Roman" w:eastAsia="Times New Roman" w:hAnsi="Times New Roman" w:cs="Times New Roman"/>
          <w:color w:val="auto"/>
          <w:sz w:val="24"/>
        </w:rPr>
        <w:t>, J. (2001).</w:t>
      </w:r>
      <w:proofErr w:type="gramEnd"/>
      <w:r w:rsidRPr="001640FA">
        <w:rPr>
          <w:rFonts w:ascii="Times New Roman" w:eastAsia="Times New Roman" w:hAnsi="Times New Roman" w:cs="Times New Roman"/>
          <w:color w:val="auto"/>
          <w:sz w:val="24"/>
        </w:rPr>
        <w:t xml:space="preserve"> Thematic networks: An analytic tool for qualitative research. </w:t>
      </w:r>
      <w:proofErr w:type="gramStart"/>
      <w:r w:rsidRPr="001640FA">
        <w:rPr>
          <w:rFonts w:ascii="Times New Roman" w:eastAsia="Times New Roman" w:hAnsi="Times New Roman" w:cs="Times New Roman"/>
          <w:i/>
          <w:color w:val="auto"/>
          <w:sz w:val="24"/>
        </w:rPr>
        <w:t>Qualitative Research</w:t>
      </w:r>
      <w:r w:rsidRPr="001640FA">
        <w:rPr>
          <w:rFonts w:ascii="Times New Roman" w:eastAsia="Times New Roman" w:hAnsi="Times New Roman" w:cs="Times New Roman"/>
          <w:color w:val="auto"/>
          <w:sz w:val="24"/>
        </w:rPr>
        <w:t xml:space="preserve"> 1, 385-405.</w:t>
      </w:r>
      <w:proofErr w:type="gramEnd"/>
    </w:p>
    <w:p w14:paraId="0036ADA3"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Bailey, N. (2009).</w:t>
      </w:r>
      <w:proofErr w:type="gramEnd"/>
      <w:r w:rsidRPr="001640FA">
        <w:rPr>
          <w:rFonts w:ascii="Times New Roman" w:eastAsia="Times New Roman" w:hAnsi="Times New Roman" w:cs="Times New Roman"/>
          <w:color w:val="auto"/>
          <w:sz w:val="24"/>
        </w:rPr>
        <w:t xml:space="preserve"> “It makes it more real”: Teaching new literacies in a secondary English classroom</w:t>
      </w:r>
      <w:r w:rsidRPr="001640FA">
        <w:rPr>
          <w:rFonts w:ascii="Times New Roman" w:eastAsia="Times New Roman" w:hAnsi="Times New Roman" w:cs="Times New Roman"/>
          <w:i/>
          <w:color w:val="auto"/>
          <w:sz w:val="24"/>
        </w:rPr>
        <w:t xml:space="preserve">.  </w:t>
      </w:r>
      <w:proofErr w:type="gramStart"/>
      <w:r w:rsidRPr="001640FA">
        <w:rPr>
          <w:rFonts w:ascii="Times New Roman" w:eastAsia="Times New Roman" w:hAnsi="Times New Roman" w:cs="Times New Roman"/>
          <w:i/>
          <w:color w:val="auto"/>
          <w:sz w:val="24"/>
        </w:rPr>
        <w:t xml:space="preserve">English Education, 41, </w:t>
      </w:r>
      <w:r w:rsidRPr="001640FA">
        <w:rPr>
          <w:rFonts w:ascii="Times New Roman" w:eastAsia="Times New Roman" w:hAnsi="Times New Roman" w:cs="Times New Roman"/>
          <w:color w:val="auto"/>
          <w:sz w:val="24"/>
        </w:rPr>
        <w:t>207-234.</w:t>
      </w:r>
      <w:proofErr w:type="gramEnd"/>
    </w:p>
    <w:p w14:paraId="4CAFFA4A"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Bakhtin</w:t>
      </w:r>
      <w:proofErr w:type="spellEnd"/>
      <w:r w:rsidRPr="001640FA">
        <w:rPr>
          <w:rFonts w:ascii="Times New Roman" w:eastAsia="Times New Roman" w:hAnsi="Times New Roman" w:cs="Times New Roman"/>
          <w:color w:val="auto"/>
          <w:sz w:val="24"/>
        </w:rPr>
        <w:t xml:space="preserve">, M. M. (1981) </w:t>
      </w:r>
      <w:r w:rsidRPr="001640FA">
        <w:rPr>
          <w:rFonts w:ascii="Times New Roman" w:eastAsia="Times New Roman" w:hAnsi="Times New Roman" w:cs="Times New Roman"/>
          <w:i/>
          <w:color w:val="auto"/>
          <w:sz w:val="24"/>
        </w:rPr>
        <w:t xml:space="preserve">The Dialogic imagination: Four essays. </w:t>
      </w:r>
      <w:r w:rsidRPr="001640FA">
        <w:rPr>
          <w:rFonts w:ascii="Times New Roman" w:eastAsia="Times New Roman" w:hAnsi="Times New Roman" w:cs="Times New Roman"/>
          <w:color w:val="auto"/>
          <w:sz w:val="24"/>
        </w:rPr>
        <w:t xml:space="preserve">Austin and London: University </w:t>
      </w:r>
      <w:proofErr w:type="gramStart"/>
      <w:r w:rsidRPr="001640FA">
        <w:rPr>
          <w:rFonts w:ascii="Times New Roman" w:eastAsia="Times New Roman" w:hAnsi="Times New Roman" w:cs="Times New Roman"/>
          <w:color w:val="auto"/>
          <w:sz w:val="24"/>
        </w:rPr>
        <w:t>of  Texas</w:t>
      </w:r>
      <w:proofErr w:type="gramEnd"/>
      <w:r w:rsidRPr="001640FA">
        <w:rPr>
          <w:rFonts w:ascii="Times New Roman" w:eastAsia="Times New Roman" w:hAnsi="Times New Roman" w:cs="Times New Roman"/>
          <w:color w:val="auto"/>
          <w:sz w:val="24"/>
        </w:rPr>
        <w:t xml:space="preserve"> Press.</w:t>
      </w:r>
    </w:p>
    <w:p w14:paraId="50B868BD" w14:textId="467ED935" w:rsidR="00E235D3" w:rsidRDefault="00E235D3" w:rsidP="00E235D3">
      <w:pPr>
        <w:tabs>
          <w:tab w:val="left" w:pos="5445"/>
        </w:tabs>
        <w:ind w:left="720" w:right="-1260" w:hanging="720"/>
      </w:pPr>
      <w:r w:rsidRPr="00DB6404">
        <w:t xml:space="preserve">Beers, K.  (2003). </w:t>
      </w:r>
      <w:r w:rsidRPr="00DB6404">
        <w:rPr>
          <w:i/>
        </w:rPr>
        <w:t>When kids can’t read:  What teachers can do.</w:t>
      </w:r>
      <w:r w:rsidRPr="00DB6404">
        <w:t xml:space="preserve">  Portsmouth, NH:  Heinemann.</w:t>
      </w:r>
    </w:p>
    <w:p w14:paraId="0B5FAA49" w14:textId="77777777" w:rsidR="00E235D3" w:rsidRDefault="00E235D3" w:rsidP="00E235D3">
      <w:pPr>
        <w:tabs>
          <w:tab w:val="left" w:pos="5445"/>
        </w:tabs>
        <w:ind w:left="720" w:right="-1260" w:hanging="720"/>
      </w:pPr>
    </w:p>
    <w:p w14:paraId="357909CA" w14:textId="77777777" w:rsidR="00E235D3" w:rsidRDefault="00E235D3" w:rsidP="00E235D3">
      <w:pPr>
        <w:spacing w:line="480" w:lineRule="auto"/>
        <w:ind w:left="720" w:hanging="720"/>
        <w:rPr>
          <w:iCs/>
        </w:rPr>
      </w:pPr>
      <w:proofErr w:type="spellStart"/>
      <w:r>
        <w:rPr>
          <w:iCs/>
        </w:rPr>
        <w:t>Bomer</w:t>
      </w:r>
      <w:proofErr w:type="spellEnd"/>
      <w:r>
        <w:rPr>
          <w:iCs/>
        </w:rPr>
        <w:t xml:space="preserve">, R. (2011). </w:t>
      </w:r>
      <w:r>
        <w:rPr>
          <w:i/>
          <w:iCs/>
        </w:rPr>
        <w:t>Building adolescent literacy in t</w:t>
      </w:r>
      <w:r w:rsidRPr="00663B38">
        <w:rPr>
          <w:i/>
          <w:iCs/>
        </w:rPr>
        <w:t>oday’</w:t>
      </w:r>
      <w:r>
        <w:rPr>
          <w:i/>
          <w:iCs/>
        </w:rPr>
        <w:t>s English c</w:t>
      </w:r>
      <w:r w:rsidRPr="00663B38">
        <w:rPr>
          <w:i/>
          <w:iCs/>
        </w:rPr>
        <w:t>lassrooms</w:t>
      </w:r>
      <w:r>
        <w:rPr>
          <w:i/>
          <w:iCs/>
        </w:rPr>
        <w:t xml:space="preserve">. </w:t>
      </w:r>
      <w:r>
        <w:rPr>
          <w:iCs/>
        </w:rPr>
        <w:t>Portsmouth, NH:  Heinemann.</w:t>
      </w:r>
    </w:p>
    <w:p w14:paraId="7F796711" w14:textId="77777777" w:rsidR="00E235D3" w:rsidRDefault="00E235D3" w:rsidP="00E235D3">
      <w:pPr>
        <w:ind w:left="720" w:hanging="720"/>
        <w:rPr>
          <w:iCs/>
        </w:rPr>
      </w:pPr>
    </w:p>
    <w:p w14:paraId="1621CBF1"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Boyatzis</w:t>
      </w:r>
      <w:proofErr w:type="spellEnd"/>
      <w:r w:rsidRPr="001640FA">
        <w:rPr>
          <w:rFonts w:ascii="Times New Roman" w:eastAsia="Times New Roman" w:hAnsi="Times New Roman" w:cs="Times New Roman"/>
          <w:color w:val="auto"/>
          <w:sz w:val="24"/>
        </w:rPr>
        <w:t>, R. (1998). Transforming qualitative information: Thematic analysis and code development. Thousand Oaks, CA: Sage.</w:t>
      </w:r>
    </w:p>
    <w:p w14:paraId="2999A35C"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 xml:space="preserve">Brown, R. &amp; </w:t>
      </w:r>
      <w:proofErr w:type="spellStart"/>
      <w:r w:rsidRPr="001640FA">
        <w:rPr>
          <w:rFonts w:ascii="Times New Roman" w:eastAsia="Times New Roman" w:hAnsi="Times New Roman" w:cs="Times New Roman"/>
          <w:color w:val="auto"/>
          <w:sz w:val="24"/>
        </w:rPr>
        <w:t>Renshaw</w:t>
      </w:r>
      <w:proofErr w:type="spellEnd"/>
      <w:r w:rsidRPr="001640FA">
        <w:rPr>
          <w:rFonts w:ascii="Times New Roman" w:eastAsia="Times New Roman" w:hAnsi="Times New Roman" w:cs="Times New Roman"/>
          <w:color w:val="auto"/>
          <w:sz w:val="24"/>
        </w:rPr>
        <w:t xml:space="preserve">, P. (2006). Positioning Students as Actors and Authors: A </w:t>
      </w:r>
      <w:proofErr w:type="spellStart"/>
      <w:r w:rsidRPr="001640FA">
        <w:rPr>
          <w:rFonts w:ascii="Times New Roman" w:eastAsia="Times New Roman" w:hAnsi="Times New Roman" w:cs="Times New Roman"/>
          <w:color w:val="auto"/>
          <w:sz w:val="24"/>
        </w:rPr>
        <w:t>Chronotopic</w:t>
      </w:r>
      <w:proofErr w:type="spellEnd"/>
      <w:r w:rsidRPr="001640FA">
        <w:rPr>
          <w:rFonts w:ascii="Times New Roman" w:eastAsia="Times New Roman" w:hAnsi="Times New Roman" w:cs="Times New Roman"/>
          <w:color w:val="auto"/>
          <w:sz w:val="24"/>
        </w:rPr>
        <w:t xml:space="preserve"> </w:t>
      </w:r>
    </w:p>
    <w:p w14:paraId="061CCCDA"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ab/>
      </w:r>
      <w:proofErr w:type="gramStart"/>
      <w:r w:rsidRPr="001640FA">
        <w:rPr>
          <w:rFonts w:ascii="Times New Roman" w:eastAsia="Times New Roman" w:hAnsi="Times New Roman" w:cs="Times New Roman"/>
          <w:color w:val="auto"/>
          <w:sz w:val="24"/>
        </w:rPr>
        <w:t>Analysis of Collaborative Learning Activities.</w:t>
      </w:r>
      <w:proofErr w:type="gramEnd"/>
      <w:r w:rsidRPr="001640FA">
        <w:rPr>
          <w:rFonts w:ascii="Times New Roman" w:eastAsia="Times New Roman" w:hAnsi="Times New Roman" w:cs="Times New Roman"/>
          <w:color w:val="auto"/>
          <w:sz w:val="24"/>
        </w:rPr>
        <w:t xml:space="preserve"> </w:t>
      </w:r>
      <w:proofErr w:type="gramStart"/>
      <w:r w:rsidRPr="00A2257D">
        <w:rPr>
          <w:rFonts w:ascii="Times New Roman" w:eastAsia="Times New Roman" w:hAnsi="Times New Roman" w:cs="Times New Roman"/>
          <w:i/>
          <w:color w:val="auto"/>
          <w:sz w:val="24"/>
        </w:rPr>
        <w:t>Mind, Culture and Activity, 13</w:t>
      </w:r>
      <w:r w:rsidRPr="001640FA">
        <w:rPr>
          <w:rFonts w:ascii="Times New Roman" w:eastAsia="Times New Roman" w:hAnsi="Times New Roman" w:cs="Times New Roman"/>
          <w:color w:val="auto"/>
          <w:sz w:val="24"/>
        </w:rPr>
        <w:t>, 247-259.</w:t>
      </w:r>
      <w:proofErr w:type="gramEnd"/>
    </w:p>
    <w:p w14:paraId="083FEDC4" w14:textId="39B827B1" w:rsidR="00424999" w:rsidRDefault="00424999" w:rsidP="00424999">
      <w:pPr>
        <w:tabs>
          <w:tab w:val="left" w:pos="810"/>
        </w:tabs>
        <w:spacing w:line="480" w:lineRule="auto"/>
        <w:ind w:left="720" w:right="-630" w:hanging="720"/>
      </w:pPr>
      <w:r>
        <w:rPr>
          <w:color w:val="000000"/>
        </w:rPr>
        <w:t xml:space="preserve">Brooks, S. &amp; Mabry, C. (2008). A matter of identity: Writing an extended metaphor poem. </w:t>
      </w:r>
      <w:r>
        <w:rPr>
          <w:i/>
          <w:iCs/>
          <w:color w:val="000000"/>
        </w:rPr>
        <w:t xml:space="preserve">Learn NC. </w:t>
      </w:r>
      <w:r>
        <w:rPr>
          <w:color w:val="000000"/>
        </w:rPr>
        <w:t xml:space="preserve">Retrieved November 26, 2008 from </w:t>
      </w:r>
      <w:hyperlink r:id="rId8" w:history="1">
        <w:r>
          <w:rPr>
            <w:rStyle w:val="Hyperlink"/>
          </w:rPr>
          <w:t>http://www.learnnc.org/lp/pages/2893</w:t>
        </w:r>
      </w:hyperlink>
    </w:p>
    <w:p w14:paraId="19EB852A" w14:textId="56BEFED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Collins, B. (2003)</w:t>
      </w:r>
      <w:r w:rsidR="00A2257D">
        <w:rPr>
          <w:rFonts w:ascii="Times New Roman" w:eastAsia="Times New Roman" w:hAnsi="Times New Roman" w:cs="Times New Roman"/>
          <w:color w:val="auto"/>
          <w:sz w:val="24"/>
        </w:rPr>
        <w:t>.</w:t>
      </w:r>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Poetry 180: A Turning back to poetry.</w:t>
      </w:r>
      <w:r w:rsidRPr="001640FA">
        <w:rPr>
          <w:rFonts w:ascii="Times New Roman" w:eastAsia="Times New Roman" w:hAnsi="Times New Roman" w:cs="Times New Roman"/>
          <w:color w:val="auto"/>
          <w:sz w:val="24"/>
        </w:rPr>
        <w:t xml:space="preserve"> New York: Random House.</w:t>
      </w:r>
    </w:p>
    <w:p w14:paraId="7B60580C"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Coiro</w:t>
      </w:r>
      <w:proofErr w:type="spellEnd"/>
      <w:r w:rsidRPr="001640FA">
        <w:rPr>
          <w:rFonts w:ascii="Times New Roman" w:eastAsia="Times New Roman" w:hAnsi="Times New Roman" w:cs="Times New Roman"/>
          <w:color w:val="auto"/>
          <w:sz w:val="24"/>
        </w:rPr>
        <w:t xml:space="preserve">, J., </w:t>
      </w:r>
      <w:proofErr w:type="spellStart"/>
      <w:r w:rsidRPr="001640FA">
        <w:rPr>
          <w:rFonts w:ascii="Times New Roman" w:eastAsia="Times New Roman" w:hAnsi="Times New Roman" w:cs="Times New Roman"/>
          <w:color w:val="auto"/>
          <w:sz w:val="24"/>
        </w:rPr>
        <w:t>Knobel</w:t>
      </w:r>
      <w:proofErr w:type="spellEnd"/>
      <w:r w:rsidRPr="001640FA">
        <w:rPr>
          <w:rFonts w:ascii="Times New Roman" w:eastAsia="Times New Roman" w:hAnsi="Times New Roman" w:cs="Times New Roman"/>
          <w:color w:val="auto"/>
          <w:sz w:val="24"/>
        </w:rPr>
        <w:t xml:space="preserve">, M., </w:t>
      </w:r>
      <w:proofErr w:type="spellStart"/>
      <w:r w:rsidRPr="001640FA">
        <w:rPr>
          <w:rFonts w:ascii="Times New Roman" w:eastAsia="Times New Roman" w:hAnsi="Times New Roman" w:cs="Times New Roman"/>
          <w:color w:val="auto"/>
          <w:sz w:val="24"/>
        </w:rPr>
        <w:t>Lankshear</w:t>
      </w:r>
      <w:proofErr w:type="spellEnd"/>
      <w:r w:rsidRPr="001640FA">
        <w:rPr>
          <w:rFonts w:ascii="Times New Roman" w:eastAsia="Times New Roman" w:hAnsi="Times New Roman" w:cs="Times New Roman"/>
          <w:color w:val="auto"/>
          <w:sz w:val="24"/>
        </w:rPr>
        <w:t xml:space="preserve">, C. &amp; </w:t>
      </w:r>
      <w:proofErr w:type="spell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D. (Eds.) (2008)</w:t>
      </w:r>
      <w:proofErr w:type="gramStart"/>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Handbook of research on new literacies.</w:t>
      </w:r>
      <w:proofErr w:type="gramEnd"/>
      <w:r w:rsidRPr="001640FA">
        <w:rPr>
          <w:rFonts w:ascii="Times New Roman" w:eastAsia="Times New Roman" w:hAnsi="Times New Roman" w:cs="Times New Roman"/>
          <w:color w:val="auto"/>
          <w:sz w:val="24"/>
        </w:rPr>
        <w:t xml:space="preserve"> Mahwah, NJ: Lawrence Erlbaum Associates.</w:t>
      </w:r>
    </w:p>
    <w:p w14:paraId="3A1EC29D"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Cope, B., &amp; </w:t>
      </w:r>
      <w:proofErr w:type="spellStart"/>
      <w:r w:rsidRPr="001640FA">
        <w:rPr>
          <w:rFonts w:ascii="Times New Roman" w:eastAsia="Times New Roman" w:hAnsi="Times New Roman" w:cs="Times New Roman"/>
          <w:color w:val="auto"/>
          <w:sz w:val="24"/>
        </w:rPr>
        <w:t>Kalantzis</w:t>
      </w:r>
      <w:proofErr w:type="spellEnd"/>
      <w:r w:rsidRPr="001640FA">
        <w:rPr>
          <w:rFonts w:ascii="Times New Roman" w:eastAsia="Times New Roman" w:hAnsi="Times New Roman" w:cs="Times New Roman"/>
          <w:color w:val="auto"/>
          <w:sz w:val="24"/>
        </w:rPr>
        <w:t>, M. (Eds.). (2000)</w:t>
      </w:r>
      <w:proofErr w:type="gramStart"/>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i/>
          <w:color w:val="auto"/>
          <w:sz w:val="24"/>
        </w:rPr>
        <w:t>Multiliteracies</w:t>
      </w:r>
      <w:proofErr w:type="spellEnd"/>
      <w:r w:rsidRPr="001640FA">
        <w:rPr>
          <w:rFonts w:ascii="Times New Roman" w:eastAsia="Times New Roman" w:hAnsi="Times New Roman" w:cs="Times New Roman"/>
          <w:i/>
          <w:color w:val="auto"/>
          <w:sz w:val="24"/>
        </w:rPr>
        <w:t>.</w:t>
      </w:r>
      <w:proofErr w:type="gramEnd"/>
      <w:r w:rsidRPr="001640FA">
        <w:rPr>
          <w:rFonts w:ascii="Times New Roman" w:eastAsia="Times New Roman" w:hAnsi="Times New Roman" w:cs="Times New Roman"/>
          <w:color w:val="auto"/>
          <w:sz w:val="24"/>
        </w:rPr>
        <w:t xml:space="preserve"> London: </w:t>
      </w:r>
      <w:proofErr w:type="spellStart"/>
      <w:r w:rsidRPr="001640FA">
        <w:rPr>
          <w:rFonts w:ascii="Times New Roman" w:eastAsia="Times New Roman" w:hAnsi="Times New Roman" w:cs="Times New Roman"/>
          <w:color w:val="auto"/>
          <w:sz w:val="24"/>
        </w:rPr>
        <w:t>Routledge</w:t>
      </w:r>
      <w:proofErr w:type="spellEnd"/>
      <w:r w:rsidRPr="001640FA">
        <w:rPr>
          <w:rFonts w:ascii="Times New Roman" w:eastAsia="Times New Roman" w:hAnsi="Times New Roman" w:cs="Times New Roman"/>
          <w:color w:val="auto"/>
          <w:sz w:val="24"/>
        </w:rPr>
        <w:t>.</w:t>
      </w:r>
    </w:p>
    <w:p w14:paraId="491CDD6C"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Denzin</w:t>
      </w:r>
      <w:proofErr w:type="spellEnd"/>
      <w:r w:rsidRPr="001640FA">
        <w:rPr>
          <w:rFonts w:ascii="Times New Roman" w:eastAsia="Times New Roman" w:hAnsi="Times New Roman" w:cs="Times New Roman"/>
          <w:color w:val="auto"/>
          <w:sz w:val="24"/>
        </w:rPr>
        <w:t xml:space="preserve">, N. K. (1989). </w:t>
      </w:r>
      <w:r w:rsidRPr="00424999">
        <w:rPr>
          <w:rFonts w:ascii="Times New Roman" w:eastAsia="Times New Roman" w:hAnsi="Times New Roman" w:cs="Times New Roman"/>
          <w:i/>
          <w:color w:val="auto"/>
          <w:sz w:val="24"/>
        </w:rPr>
        <w:t>The research act: A theoretical introduction to sociological methods (3rd ed.)</w:t>
      </w:r>
      <w:r w:rsidRPr="001640FA">
        <w:rPr>
          <w:rFonts w:ascii="Times New Roman" w:eastAsia="Times New Roman" w:hAnsi="Times New Roman" w:cs="Times New Roman"/>
          <w:color w:val="auto"/>
          <w:sz w:val="24"/>
        </w:rPr>
        <w:t>. Englewood Cliffs, NJ: Prentice Hall.</w:t>
      </w:r>
    </w:p>
    <w:p w14:paraId="736750A6"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 xml:space="preserve">Faust, M., </w:t>
      </w:r>
      <w:proofErr w:type="spellStart"/>
      <w:r w:rsidRPr="001640FA">
        <w:rPr>
          <w:rFonts w:ascii="Times New Roman" w:eastAsia="Times New Roman" w:hAnsi="Times New Roman" w:cs="Times New Roman"/>
          <w:color w:val="auto"/>
          <w:sz w:val="24"/>
        </w:rPr>
        <w:t>Cockrill</w:t>
      </w:r>
      <w:proofErr w:type="spellEnd"/>
      <w:r w:rsidRPr="001640FA">
        <w:rPr>
          <w:rFonts w:ascii="Times New Roman" w:eastAsia="Times New Roman" w:hAnsi="Times New Roman" w:cs="Times New Roman"/>
          <w:color w:val="auto"/>
          <w:sz w:val="24"/>
        </w:rPr>
        <w:t xml:space="preserve">, J., Hancock, C., &amp; </w:t>
      </w:r>
      <w:proofErr w:type="spellStart"/>
      <w:r w:rsidRPr="001640FA">
        <w:rPr>
          <w:rFonts w:ascii="Times New Roman" w:eastAsia="Times New Roman" w:hAnsi="Times New Roman" w:cs="Times New Roman"/>
          <w:color w:val="auto"/>
          <w:sz w:val="24"/>
        </w:rPr>
        <w:t>Isserstedt</w:t>
      </w:r>
      <w:proofErr w:type="spellEnd"/>
      <w:r w:rsidRPr="001640FA">
        <w:rPr>
          <w:rFonts w:ascii="Times New Roman" w:eastAsia="Times New Roman" w:hAnsi="Times New Roman" w:cs="Times New Roman"/>
          <w:color w:val="auto"/>
          <w:sz w:val="24"/>
        </w:rPr>
        <w:t>, H. (2005).</w:t>
      </w:r>
      <w:proofErr w:type="gramEnd"/>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 xml:space="preserve">Student book clubs:  Improving literature instruction in middle and high school. </w:t>
      </w:r>
      <w:r w:rsidRPr="001640FA">
        <w:rPr>
          <w:rFonts w:ascii="Times New Roman" w:eastAsia="Times New Roman" w:hAnsi="Times New Roman" w:cs="Times New Roman"/>
          <w:color w:val="auto"/>
          <w:sz w:val="24"/>
        </w:rPr>
        <w:t xml:space="preserve"> Norwood, MA:  Christopher-Gordon.</w:t>
      </w:r>
    </w:p>
    <w:p w14:paraId="5D8DD708"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 xml:space="preserve">Faust, M. &amp; </w:t>
      </w:r>
      <w:proofErr w:type="spellStart"/>
      <w:r w:rsidRPr="001640FA">
        <w:rPr>
          <w:rFonts w:ascii="Times New Roman" w:eastAsia="Times New Roman" w:hAnsi="Times New Roman" w:cs="Times New Roman"/>
          <w:color w:val="auto"/>
          <w:sz w:val="24"/>
        </w:rPr>
        <w:t>Dressman</w:t>
      </w:r>
      <w:proofErr w:type="spellEnd"/>
      <w:r w:rsidRPr="001640FA">
        <w:rPr>
          <w:rFonts w:ascii="Times New Roman" w:eastAsia="Times New Roman" w:hAnsi="Times New Roman" w:cs="Times New Roman"/>
          <w:color w:val="auto"/>
          <w:sz w:val="24"/>
        </w:rPr>
        <w:t>, M. (2009).</w:t>
      </w:r>
      <w:proofErr w:type="gramEnd"/>
      <w:r w:rsidRPr="001640FA">
        <w:rPr>
          <w:rFonts w:ascii="Times New Roman" w:eastAsia="Times New Roman" w:hAnsi="Times New Roman" w:cs="Times New Roman"/>
          <w:color w:val="auto"/>
          <w:sz w:val="24"/>
        </w:rPr>
        <w:t xml:space="preserve"> The Other tradition:  Populist perspectives on teaching poetry, as published in English Journal, 1912-2005. </w:t>
      </w:r>
      <w:proofErr w:type="gramStart"/>
      <w:r w:rsidRPr="001640FA">
        <w:rPr>
          <w:rFonts w:ascii="Times New Roman" w:eastAsia="Times New Roman" w:hAnsi="Times New Roman" w:cs="Times New Roman"/>
          <w:i/>
          <w:color w:val="auto"/>
          <w:sz w:val="24"/>
        </w:rPr>
        <w:t>English Education, 42</w:t>
      </w:r>
      <w:r w:rsidRPr="001640FA">
        <w:rPr>
          <w:rFonts w:ascii="Times New Roman" w:eastAsia="Times New Roman" w:hAnsi="Times New Roman" w:cs="Times New Roman"/>
          <w:color w:val="auto"/>
          <w:sz w:val="24"/>
        </w:rPr>
        <w:t>, 114-134.</w:t>
      </w:r>
      <w:proofErr w:type="gramEnd"/>
    </w:p>
    <w:p w14:paraId="257F28F2"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Fecho</w:t>
      </w:r>
      <w:proofErr w:type="spellEnd"/>
      <w:r w:rsidRPr="001640FA">
        <w:rPr>
          <w:rFonts w:ascii="Times New Roman" w:eastAsia="Times New Roman" w:hAnsi="Times New Roman" w:cs="Times New Roman"/>
          <w:color w:val="auto"/>
          <w:sz w:val="24"/>
        </w:rPr>
        <w:t xml:space="preserve">, B. &amp; </w:t>
      </w:r>
      <w:proofErr w:type="spellStart"/>
      <w:r w:rsidRPr="001640FA">
        <w:rPr>
          <w:rFonts w:ascii="Times New Roman" w:eastAsia="Times New Roman" w:hAnsi="Times New Roman" w:cs="Times New Roman"/>
          <w:color w:val="auto"/>
          <w:sz w:val="24"/>
        </w:rPr>
        <w:t>Botzakis</w:t>
      </w:r>
      <w:proofErr w:type="spellEnd"/>
      <w:r w:rsidRPr="001640FA">
        <w:rPr>
          <w:rFonts w:ascii="Times New Roman" w:eastAsia="Times New Roman" w:hAnsi="Times New Roman" w:cs="Times New Roman"/>
          <w:color w:val="auto"/>
          <w:sz w:val="24"/>
        </w:rPr>
        <w:t xml:space="preserve">, S. (2007). Feasts of becoming: Imagining a literacy classroom based on dialogic beliefs. </w:t>
      </w:r>
      <w:proofErr w:type="gramStart"/>
      <w:r w:rsidRPr="001640FA">
        <w:rPr>
          <w:rFonts w:ascii="Times New Roman" w:eastAsia="Times New Roman" w:hAnsi="Times New Roman" w:cs="Times New Roman"/>
          <w:i/>
          <w:color w:val="auto"/>
          <w:sz w:val="24"/>
        </w:rPr>
        <w:t xml:space="preserve">Journal of Adolescent &amp; Adult Literacy, 50, </w:t>
      </w:r>
      <w:r w:rsidRPr="001640FA">
        <w:rPr>
          <w:rFonts w:ascii="Times New Roman" w:eastAsia="Times New Roman" w:hAnsi="Times New Roman" w:cs="Times New Roman"/>
          <w:color w:val="auto"/>
          <w:sz w:val="24"/>
        </w:rPr>
        <w:t>548-558.</w:t>
      </w:r>
      <w:proofErr w:type="gramEnd"/>
    </w:p>
    <w:p w14:paraId="1A5299FE" w14:textId="77777777" w:rsidR="00EB5BEF" w:rsidRPr="001640FA" w:rsidRDefault="00EB5BEF" w:rsidP="00EB5BEF">
      <w:pPr>
        <w:pStyle w:val="normal0"/>
        <w:spacing w:line="480" w:lineRule="auto"/>
        <w:ind w:left="810" w:hanging="810"/>
        <w:rPr>
          <w:rFonts w:ascii="Times New Roman" w:hAnsi="Times New Roman"/>
          <w:color w:val="auto"/>
          <w:sz w:val="24"/>
        </w:rPr>
      </w:pPr>
      <w:proofErr w:type="spellStart"/>
      <w:r w:rsidRPr="001640FA">
        <w:rPr>
          <w:rFonts w:ascii="Times New Roman" w:eastAsia="Times New Roman" w:hAnsi="Times New Roman" w:cs="Times New Roman"/>
          <w:color w:val="auto"/>
          <w:sz w:val="24"/>
        </w:rPr>
        <w:t>Fereday</w:t>
      </w:r>
      <w:proofErr w:type="spellEnd"/>
      <w:r w:rsidRPr="001640FA">
        <w:rPr>
          <w:rFonts w:ascii="Times New Roman" w:eastAsia="Times New Roman" w:hAnsi="Times New Roman" w:cs="Times New Roman"/>
          <w:color w:val="auto"/>
          <w:sz w:val="24"/>
        </w:rPr>
        <w:t xml:space="preserve">, J. &amp; Muir-Cochrane, E.  (2006). Demonstrating rigor using thematic analysis: A Hybrid approach of inductive and deductive coding and theme development. </w:t>
      </w:r>
      <w:proofErr w:type="gramStart"/>
      <w:r w:rsidRPr="001640FA">
        <w:rPr>
          <w:rFonts w:ascii="Times New Roman" w:eastAsia="Times New Roman" w:hAnsi="Times New Roman" w:cs="Times New Roman"/>
          <w:i/>
          <w:color w:val="auto"/>
          <w:sz w:val="24"/>
        </w:rPr>
        <w:t>International Journal of Qualitative Methods, 5</w:t>
      </w:r>
      <w:r w:rsidRPr="001640FA">
        <w:rPr>
          <w:rFonts w:ascii="Times New Roman" w:eastAsia="Times New Roman" w:hAnsi="Times New Roman" w:cs="Times New Roman"/>
          <w:color w:val="auto"/>
          <w:sz w:val="24"/>
        </w:rPr>
        <w:t>, 1-11.</w:t>
      </w:r>
      <w:proofErr w:type="gramEnd"/>
    </w:p>
    <w:p w14:paraId="6E27A07E" w14:textId="77777777" w:rsidR="00E235D3" w:rsidRPr="00DB6404" w:rsidRDefault="00E235D3" w:rsidP="00E235D3">
      <w:pPr>
        <w:spacing w:line="480" w:lineRule="auto"/>
        <w:ind w:left="446" w:right="-490" w:hanging="450"/>
        <w:rPr>
          <w:szCs w:val="22"/>
        </w:rPr>
      </w:pPr>
      <w:r w:rsidRPr="00DB6404">
        <w:rPr>
          <w:szCs w:val="22"/>
        </w:rPr>
        <w:t xml:space="preserve">Fisher, D., &amp; Frey, N. (2012). </w:t>
      </w:r>
      <w:r w:rsidRPr="00DB6404">
        <w:rPr>
          <w:i/>
          <w:szCs w:val="22"/>
        </w:rPr>
        <w:t>Improving adolescent literacy: Content area strategies at work.</w:t>
      </w:r>
      <w:r w:rsidRPr="00DB6404">
        <w:rPr>
          <w:szCs w:val="22"/>
        </w:rPr>
        <w:t xml:space="preserve"> </w:t>
      </w:r>
    </w:p>
    <w:p w14:paraId="4B89F242" w14:textId="6B5EC063" w:rsidR="00E235D3" w:rsidRPr="00E235D3" w:rsidRDefault="00E235D3" w:rsidP="00E235D3">
      <w:pPr>
        <w:spacing w:line="480" w:lineRule="auto"/>
        <w:ind w:left="446" w:right="-490" w:firstLine="270"/>
      </w:pPr>
      <w:proofErr w:type="gramStart"/>
      <w:r w:rsidRPr="00DB6404">
        <w:rPr>
          <w:szCs w:val="22"/>
        </w:rPr>
        <w:t>(3</w:t>
      </w:r>
      <w:r w:rsidRPr="00DB6404">
        <w:rPr>
          <w:szCs w:val="22"/>
          <w:vertAlign w:val="superscript"/>
        </w:rPr>
        <w:t>rd</w:t>
      </w:r>
      <w:r w:rsidRPr="00DB6404">
        <w:rPr>
          <w:szCs w:val="22"/>
        </w:rPr>
        <w:t xml:space="preserve"> ed.).</w:t>
      </w:r>
      <w:proofErr w:type="gramEnd"/>
      <w:r w:rsidRPr="00DB6404">
        <w:rPr>
          <w:szCs w:val="22"/>
        </w:rPr>
        <w:t xml:space="preserve"> </w:t>
      </w:r>
      <w:r w:rsidRPr="00DB6404">
        <w:t xml:space="preserve">Boston: </w:t>
      </w:r>
      <w:proofErr w:type="spellStart"/>
      <w:r w:rsidRPr="00DB6404">
        <w:t>Allyn</w:t>
      </w:r>
      <w:proofErr w:type="spellEnd"/>
      <w:r w:rsidRPr="00DB6404">
        <w:t xml:space="preserve"> &amp; Bacon.</w:t>
      </w:r>
    </w:p>
    <w:p w14:paraId="6DEA6316" w14:textId="77777777" w:rsidR="00EB5BEF"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Freadman</w:t>
      </w:r>
      <w:proofErr w:type="spellEnd"/>
      <w:r w:rsidRPr="001640FA">
        <w:rPr>
          <w:rFonts w:ascii="Times New Roman" w:eastAsia="Times New Roman" w:hAnsi="Times New Roman" w:cs="Times New Roman"/>
          <w:color w:val="auto"/>
          <w:sz w:val="24"/>
        </w:rPr>
        <w:t xml:space="preserve">, A. (2002). Uptake. In R. Coe, L. </w:t>
      </w:r>
      <w:proofErr w:type="spellStart"/>
      <w:r w:rsidRPr="001640FA">
        <w:rPr>
          <w:rFonts w:ascii="Times New Roman" w:eastAsia="Times New Roman" w:hAnsi="Times New Roman" w:cs="Times New Roman"/>
          <w:color w:val="auto"/>
          <w:sz w:val="24"/>
        </w:rPr>
        <w:t>Lingard</w:t>
      </w:r>
      <w:proofErr w:type="spellEnd"/>
      <w:r w:rsidRPr="001640FA">
        <w:rPr>
          <w:rFonts w:ascii="Times New Roman" w:eastAsia="Times New Roman" w:hAnsi="Times New Roman" w:cs="Times New Roman"/>
          <w:color w:val="auto"/>
          <w:sz w:val="24"/>
        </w:rPr>
        <w:t xml:space="preserve">, &amp; T. </w:t>
      </w:r>
      <w:proofErr w:type="spellStart"/>
      <w:r w:rsidRPr="001640FA">
        <w:rPr>
          <w:rFonts w:ascii="Times New Roman" w:eastAsia="Times New Roman" w:hAnsi="Times New Roman" w:cs="Times New Roman"/>
          <w:color w:val="auto"/>
          <w:sz w:val="24"/>
        </w:rPr>
        <w:t>Teslenko</w:t>
      </w:r>
      <w:proofErr w:type="spellEnd"/>
      <w:r w:rsidRPr="001640FA">
        <w:rPr>
          <w:rFonts w:ascii="Times New Roman" w:eastAsia="Times New Roman" w:hAnsi="Times New Roman" w:cs="Times New Roman"/>
          <w:color w:val="auto"/>
          <w:sz w:val="24"/>
        </w:rPr>
        <w:t xml:space="preserve"> (Eds.), </w:t>
      </w:r>
      <w:r w:rsidRPr="001640FA">
        <w:rPr>
          <w:rFonts w:ascii="Times New Roman" w:eastAsia="Times New Roman" w:hAnsi="Times New Roman" w:cs="Times New Roman"/>
          <w:i/>
          <w:color w:val="auto"/>
          <w:sz w:val="24"/>
        </w:rPr>
        <w:t xml:space="preserve">The rhetoric </w:t>
      </w:r>
      <w:proofErr w:type="gramStart"/>
      <w:r w:rsidRPr="001640FA">
        <w:rPr>
          <w:rFonts w:ascii="Times New Roman" w:eastAsia="Times New Roman" w:hAnsi="Times New Roman" w:cs="Times New Roman"/>
          <w:i/>
          <w:color w:val="auto"/>
          <w:sz w:val="24"/>
        </w:rPr>
        <w:t>and  ideology</w:t>
      </w:r>
      <w:proofErr w:type="gramEnd"/>
      <w:r w:rsidRPr="001640FA">
        <w:rPr>
          <w:rFonts w:ascii="Times New Roman" w:eastAsia="Times New Roman" w:hAnsi="Times New Roman" w:cs="Times New Roman"/>
          <w:i/>
          <w:color w:val="auto"/>
          <w:sz w:val="24"/>
        </w:rPr>
        <w:t xml:space="preserve"> of genre: Strategies for stability and change </w:t>
      </w:r>
      <w:r w:rsidRPr="001640FA">
        <w:rPr>
          <w:rFonts w:ascii="Times New Roman" w:eastAsia="Times New Roman" w:hAnsi="Times New Roman" w:cs="Times New Roman"/>
          <w:color w:val="auto"/>
          <w:sz w:val="24"/>
        </w:rPr>
        <w:t>(pp.</w:t>
      </w:r>
      <w:r>
        <w:rPr>
          <w:rFonts w:ascii="Times New Roman" w:eastAsia="Times New Roman" w:hAnsi="Times New Roman" w:cs="Times New Roman"/>
          <w:color w:val="auto"/>
          <w:sz w:val="24"/>
        </w:rPr>
        <w:t xml:space="preserve"> 39-53). Cresskill, New        </w:t>
      </w:r>
      <w:r w:rsidRPr="001640FA">
        <w:rPr>
          <w:rFonts w:ascii="Times New Roman" w:eastAsia="Times New Roman" w:hAnsi="Times New Roman" w:cs="Times New Roman"/>
          <w:color w:val="auto"/>
          <w:sz w:val="24"/>
        </w:rPr>
        <w:t>Jersey: Hampton Press.</w:t>
      </w:r>
    </w:p>
    <w:p w14:paraId="53E83D93" w14:textId="77777777" w:rsidR="00EB5BEF"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Freire</w:t>
      </w:r>
      <w:proofErr w:type="spellEnd"/>
      <w:r w:rsidRPr="001640FA">
        <w:rPr>
          <w:rFonts w:ascii="Times New Roman" w:eastAsia="Times New Roman" w:hAnsi="Times New Roman" w:cs="Times New Roman"/>
          <w:color w:val="auto"/>
          <w:sz w:val="24"/>
        </w:rPr>
        <w:t xml:space="preserve">, P., &amp; </w:t>
      </w:r>
      <w:proofErr w:type="spellStart"/>
      <w:r w:rsidRPr="001640FA">
        <w:rPr>
          <w:rFonts w:ascii="Times New Roman" w:eastAsia="Times New Roman" w:hAnsi="Times New Roman" w:cs="Times New Roman"/>
          <w:color w:val="auto"/>
          <w:sz w:val="24"/>
        </w:rPr>
        <w:t>Macedo</w:t>
      </w:r>
      <w:proofErr w:type="spellEnd"/>
      <w:r w:rsidRPr="001640FA">
        <w:rPr>
          <w:rFonts w:ascii="Times New Roman" w:eastAsia="Times New Roman" w:hAnsi="Times New Roman" w:cs="Times New Roman"/>
          <w:color w:val="auto"/>
          <w:sz w:val="24"/>
        </w:rPr>
        <w:t xml:space="preserve">, D. (1987). </w:t>
      </w:r>
      <w:r w:rsidRPr="001640FA">
        <w:rPr>
          <w:rFonts w:ascii="Times New Roman" w:eastAsia="Times New Roman" w:hAnsi="Times New Roman" w:cs="Times New Roman"/>
          <w:i/>
          <w:color w:val="auto"/>
          <w:sz w:val="24"/>
        </w:rPr>
        <w:t>Literacy: Reading the word and the world</w:t>
      </w:r>
      <w:r>
        <w:rPr>
          <w:rFonts w:ascii="Times New Roman" w:eastAsia="Times New Roman" w:hAnsi="Times New Roman" w:cs="Times New Roman"/>
          <w:color w:val="auto"/>
          <w:sz w:val="24"/>
        </w:rPr>
        <w:t xml:space="preserve">. Greenwood, CT: </w:t>
      </w:r>
      <w:proofErr w:type="spellStart"/>
      <w:r w:rsidRPr="001640FA">
        <w:rPr>
          <w:rFonts w:ascii="Times New Roman" w:eastAsia="Times New Roman" w:hAnsi="Times New Roman" w:cs="Times New Roman"/>
          <w:color w:val="auto"/>
          <w:sz w:val="24"/>
        </w:rPr>
        <w:t>Praeger</w:t>
      </w:r>
      <w:proofErr w:type="spellEnd"/>
      <w:r w:rsidRPr="001640FA">
        <w:rPr>
          <w:rFonts w:ascii="Times New Roman" w:eastAsia="Times New Roman" w:hAnsi="Times New Roman" w:cs="Times New Roman"/>
          <w:color w:val="auto"/>
          <w:sz w:val="24"/>
        </w:rPr>
        <w:t>.</w:t>
      </w:r>
    </w:p>
    <w:p w14:paraId="0F8F108A"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Garner, D. (2010). </w:t>
      </w:r>
      <w:proofErr w:type="gramStart"/>
      <w:r w:rsidRPr="001640FA">
        <w:rPr>
          <w:rFonts w:ascii="Times New Roman" w:eastAsia="Times New Roman" w:hAnsi="Times New Roman" w:cs="Times New Roman"/>
          <w:color w:val="auto"/>
          <w:sz w:val="24"/>
        </w:rPr>
        <w:t>Stealthy insights amid short phrases.</w:t>
      </w:r>
      <w:proofErr w:type="gramEnd"/>
      <w:r w:rsidRPr="001640FA">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color w:val="auto"/>
          <w:sz w:val="24"/>
        </w:rPr>
        <w:t xml:space="preserve">Retrieved December 10, 2012 from </w:t>
      </w:r>
    </w:p>
    <w:p w14:paraId="7E7A3354" w14:textId="77777777" w:rsidR="00EB5BEF" w:rsidRPr="001640FA" w:rsidRDefault="00EB5BEF" w:rsidP="00EB5BEF">
      <w:pPr>
        <w:pStyle w:val="normal0"/>
        <w:spacing w:line="480" w:lineRule="auto"/>
        <w:ind w:left="1440" w:hanging="720"/>
        <w:rPr>
          <w:rFonts w:ascii="Times New Roman" w:hAnsi="Times New Roman"/>
          <w:color w:val="auto"/>
          <w:sz w:val="24"/>
        </w:rPr>
      </w:pPr>
      <w:r w:rsidRPr="001640FA">
        <w:rPr>
          <w:rFonts w:ascii="Times New Roman" w:eastAsia="Times New Roman" w:hAnsi="Times New Roman" w:cs="Times New Roman"/>
          <w:color w:val="auto"/>
          <w:sz w:val="24"/>
        </w:rPr>
        <w:t>http://www.nytimes.com/2010/03/05/books/05book.html?_r=0</w:t>
      </w:r>
    </w:p>
    <w:p w14:paraId="31101C5F" w14:textId="541A2B15" w:rsidR="00EB5BEF" w:rsidRPr="001640FA" w:rsidRDefault="00D523A7" w:rsidP="00EB5BEF">
      <w:pPr>
        <w:pStyle w:val="normal0"/>
        <w:spacing w:line="480" w:lineRule="auto"/>
        <w:ind w:left="720" w:hanging="720"/>
        <w:rPr>
          <w:rFonts w:ascii="Times New Roman" w:hAnsi="Times New Roman"/>
          <w:color w:val="auto"/>
          <w:sz w:val="24"/>
        </w:rPr>
      </w:pPr>
      <w:r>
        <w:rPr>
          <w:rFonts w:ascii="Times New Roman" w:eastAsia="Times New Roman" w:hAnsi="Times New Roman" w:cs="Times New Roman"/>
          <w:color w:val="auto"/>
          <w:sz w:val="24"/>
        </w:rPr>
        <w:t>Gee, J.</w:t>
      </w:r>
      <w:r w:rsidR="00EB5BEF" w:rsidRPr="001640FA">
        <w:rPr>
          <w:rFonts w:ascii="Times New Roman" w:eastAsia="Times New Roman" w:hAnsi="Times New Roman" w:cs="Times New Roman"/>
          <w:color w:val="auto"/>
          <w:sz w:val="24"/>
        </w:rPr>
        <w:t xml:space="preserve"> (2005a). What is Literacy? In H. Luria, D. Seymour, &amp; T. Smoke (Eds.). </w:t>
      </w:r>
      <w:r w:rsidR="00EB5BEF" w:rsidRPr="001640FA">
        <w:rPr>
          <w:rFonts w:ascii="Times New Roman" w:eastAsia="Times New Roman" w:hAnsi="Times New Roman" w:cs="Times New Roman"/>
          <w:i/>
          <w:color w:val="auto"/>
          <w:sz w:val="24"/>
        </w:rPr>
        <w:t>Language and linguistics in context: Readings and applications for teachers</w:t>
      </w:r>
      <w:r w:rsidR="00EB5BEF" w:rsidRPr="001640FA">
        <w:rPr>
          <w:rFonts w:ascii="Times New Roman" w:eastAsia="Times New Roman" w:hAnsi="Times New Roman" w:cs="Times New Roman"/>
          <w:color w:val="auto"/>
          <w:sz w:val="24"/>
        </w:rPr>
        <w:t>, Mahwah, NJ: Erlbaum.</w:t>
      </w:r>
    </w:p>
    <w:p w14:paraId="521D2FEB"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Gee, J. (</w:t>
      </w:r>
      <w:hyperlink r:id="rId9">
        <w:r w:rsidRPr="001640FA">
          <w:rPr>
            <w:rFonts w:ascii="Times New Roman" w:eastAsia="Times New Roman" w:hAnsi="Times New Roman" w:cs="Times New Roman"/>
            <w:color w:val="auto"/>
            <w:sz w:val="24"/>
          </w:rPr>
          <w:t>2005</w:t>
        </w:r>
      </w:hyperlink>
      <w:r w:rsidRPr="001640FA">
        <w:rPr>
          <w:rFonts w:ascii="Times New Roman" w:eastAsia="Times New Roman" w:hAnsi="Times New Roman" w:cs="Times New Roman"/>
          <w:color w:val="auto"/>
          <w:sz w:val="24"/>
        </w:rPr>
        <w:t xml:space="preserve">b). </w:t>
      </w:r>
      <w:proofErr w:type="gramStart"/>
      <w:r w:rsidRPr="001640FA">
        <w:rPr>
          <w:rFonts w:ascii="Times New Roman" w:eastAsia="Times New Roman" w:hAnsi="Times New Roman" w:cs="Times New Roman"/>
          <w:color w:val="auto"/>
          <w:sz w:val="24"/>
        </w:rPr>
        <w:t>Semiotic social spaces and affinity spaces.</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 xml:space="preserve">In D. Barton &amp; K. </w:t>
      </w:r>
      <w:proofErr w:type="spellStart"/>
      <w:r w:rsidRPr="001640FA">
        <w:rPr>
          <w:rFonts w:ascii="Times New Roman" w:eastAsia="Times New Roman" w:hAnsi="Times New Roman" w:cs="Times New Roman"/>
          <w:color w:val="auto"/>
          <w:sz w:val="24"/>
        </w:rPr>
        <w:t>Tusting</w:t>
      </w:r>
      <w:proofErr w:type="spellEnd"/>
      <w:r w:rsidRPr="001640FA">
        <w:rPr>
          <w:rFonts w:ascii="Times New Roman" w:eastAsia="Times New Roman" w:hAnsi="Times New Roman" w:cs="Times New Roman"/>
          <w:color w:val="auto"/>
          <w:sz w:val="24"/>
        </w:rPr>
        <w:t xml:space="preserve"> (Eds.).</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i/>
          <w:color w:val="auto"/>
          <w:sz w:val="24"/>
        </w:rPr>
        <w:t>Beyond communities of practice</w:t>
      </w:r>
      <w:r w:rsidRPr="001640FA">
        <w:rPr>
          <w:rFonts w:ascii="Times New Roman" w:eastAsia="Times New Roman" w:hAnsi="Times New Roman" w:cs="Times New Roman"/>
          <w:color w:val="auto"/>
          <w:sz w:val="24"/>
        </w:rPr>
        <w:t>.</w:t>
      </w:r>
      <w:proofErr w:type="gramEnd"/>
      <w:r w:rsidRPr="001640FA">
        <w:rPr>
          <w:rFonts w:ascii="Times New Roman" w:eastAsia="Times New Roman" w:hAnsi="Times New Roman" w:cs="Times New Roman"/>
          <w:color w:val="auto"/>
          <w:sz w:val="24"/>
        </w:rPr>
        <w:t xml:space="preserve"> Cambridge: Cambridge University Press.</w:t>
      </w:r>
    </w:p>
    <w:p w14:paraId="44C4282E"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George, D. (2002).  From analysis to design: Visual communication in the teaching of writing. </w:t>
      </w:r>
      <w:r w:rsidRPr="001640FA">
        <w:rPr>
          <w:rFonts w:ascii="Times New Roman" w:eastAsia="Times New Roman" w:hAnsi="Times New Roman" w:cs="Times New Roman"/>
          <w:i/>
          <w:color w:val="auto"/>
          <w:sz w:val="24"/>
        </w:rPr>
        <w:t xml:space="preserve"> College Composition and Communication, 54,</w:t>
      </w:r>
      <w:r w:rsidRPr="001640FA">
        <w:rPr>
          <w:rFonts w:ascii="Times New Roman" w:eastAsia="Times New Roman" w:hAnsi="Times New Roman" w:cs="Times New Roman"/>
          <w:color w:val="auto"/>
          <w:sz w:val="24"/>
        </w:rPr>
        <w:t xml:space="preserve"> 11-39.</w:t>
      </w:r>
    </w:p>
    <w:p w14:paraId="34465670"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Hirst</w:t>
      </w:r>
      <w:proofErr w:type="spellEnd"/>
      <w:r w:rsidRPr="001640FA">
        <w:rPr>
          <w:rFonts w:ascii="Times New Roman" w:eastAsia="Times New Roman" w:hAnsi="Times New Roman" w:cs="Times New Roman"/>
          <w:color w:val="auto"/>
          <w:sz w:val="24"/>
        </w:rPr>
        <w:t>, E. (2004).</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Diverse social contexts of a second-language classroom and the construction of identity.</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 xml:space="preserve">In K. Leander &amp; M. </w:t>
      </w:r>
      <w:proofErr w:type="spellStart"/>
      <w:r w:rsidRPr="001640FA">
        <w:rPr>
          <w:rFonts w:ascii="Times New Roman" w:eastAsia="Times New Roman" w:hAnsi="Times New Roman" w:cs="Times New Roman"/>
          <w:color w:val="auto"/>
          <w:sz w:val="24"/>
        </w:rPr>
        <w:t>Sheehey</w:t>
      </w:r>
      <w:proofErr w:type="spellEnd"/>
      <w:r w:rsidRPr="001640FA">
        <w:rPr>
          <w:rFonts w:ascii="Times New Roman" w:eastAsia="Times New Roman" w:hAnsi="Times New Roman" w:cs="Times New Roman"/>
          <w:color w:val="auto"/>
          <w:sz w:val="24"/>
        </w:rPr>
        <w:t xml:space="preserve"> (Eds.).</w:t>
      </w:r>
      <w:proofErr w:type="gramEnd"/>
      <w:r w:rsidRPr="001640FA">
        <w:rPr>
          <w:rFonts w:ascii="Times New Roman" w:eastAsia="Times New Roman" w:hAnsi="Times New Roman" w:cs="Times New Roman"/>
          <w:color w:val="auto"/>
          <w:sz w:val="24"/>
        </w:rPr>
        <w:t xml:space="preserve"> </w:t>
      </w:r>
      <w:proofErr w:type="spellStart"/>
      <w:r w:rsidRPr="001640FA">
        <w:rPr>
          <w:rFonts w:ascii="Times New Roman" w:eastAsia="Times New Roman" w:hAnsi="Times New Roman" w:cs="Times New Roman"/>
          <w:color w:val="auto"/>
          <w:sz w:val="24"/>
        </w:rPr>
        <w:t>Spatializing</w:t>
      </w:r>
      <w:proofErr w:type="spellEnd"/>
      <w:r w:rsidRPr="001640FA">
        <w:rPr>
          <w:rFonts w:ascii="Times New Roman" w:eastAsia="Times New Roman" w:hAnsi="Times New Roman" w:cs="Times New Roman"/>
          <w:color w:val="auto"/>
          <w:sz w:val="24"/>
        </w:rPr>
        <w:t xml:space="preserve"> literacy research and practice. New York: Peter Lang.</w:t>
      </w:r>
    </w:p>
    <w:p w14:paraId="096EC57B"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Hughes, J. &amp; John. A. (2009).  From page to digital stage: Creating digital performances of poetry. </w:t>
      </w:r>
      <w:proofErr w:type="gramStart"/>
      <w:r w:rsidRPr="001640FA">
        <w:rPr>
          <w:rFonts w:ascii="Times New Roman" w:eastAsia="Times New Roman" w:hAnsi="Times New Roman" w:cs="Times New Roman"/>
          <w:i/>
          <w:color w:val="auto"/>
          <w:sz w:val="24"/>
        </w:rPr>
        <w:t>Voices from the Middle, 16,</w:t>
      </w:r>
      <w:r w:rsidRPr="001640FA">
        <w:rPr>
          <w:rFonts w:ascii="Times New Roman" w:eastAsia="Times New Roman" w:hAnsi="Times New Roman" w:cs="Times New Roman"/>
          <w:color w:val="auto"/>
          <w:sz w:val="24"/>
        </w:rPr>
        <w:t xml:space="preserve"> 15-22.</w:t>
      </w:r>
      <w:proofErr w:type="gramEnd"/>
    </w:p>
    <w:p w14:paraId="799ABB66" w14:textId="77777777" w:rsidR="00EB5BEF" w:rsidRPr="001640FA" w:rsidRDefault="00EB5BEF" w:rsidP="00EB5BEF">
      <w:pPr>
        <w:pStyle w:val="normal0"/>
        <w:spacing w:line="480" w:lineRule="auto"/>
        <w:ind w:left="820" w:hanging="800"/>
        <w:rPr>
          <w:rFonts w:ascii="Times New Roman" w:hAnsi="Times New Roman"/>
          <w:color w:val="auto"/>
          <w:sz w:val="24"/>
        </w:rPr>
      </w:pPr>
      <w:proofErr w:type="spellStart"/>
      <w:r w:rsidRPr="001640FA">
        <w:rPr>
          <w:rFonts w:ascii="Times New Roman" w:eastAsia="Times New Roman" w:hAnsi="Times New Roman" w:cs="Times New Roman"/>
          <w:color w:val="auto"/>
          <w:sz w:val="24"/>
        </w:rPr>
        <w:t>Jewitt</w:t>
      </w:r>
      <w:proofErr w:type="spellEnd"/>
      <w:r w:rsidRPr="001640FA">
        <w:rPr>
          <w:rFonts w:ascii="Times New Roman" w:eastAsia="Times New Roman" w:hAnsi="Times New Roman" w:cs="Times New Roman"/>
          <w:color w:val="auto"/>
          <w:sz w:val="24"/>
        </w:rPr>
        <w:t xml:space="preserve">, C. (2005). </w:t>
      </w:r>
      <w:proofErr w:type="gramStart"/>
      <w:r w:rsidRPr="001640FA">
        <w:rPr>
          <w:rFonts w:ascii="Times New Roman" w:eastAsia="Times New Roman" w:hAnsi="Times New Roman" w:cs="Times New Roman"/>
          <w:color w:val="auto"/>
          <w:sz w:val="24"/>
        </w:rPr>
        <w:t>Multimodality, ‘‘Reading,’’ and ‘‘Writing’’ for the 21st Century.</w:t>
      </w:r>
      <w:proofErr w:type="gramEnd"/>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Discourse: Studies in the Cultural Politics of Education, 26</w:t>
      </w:r>
      <w:r w:rsidRPr="001640FA">
        <w:rPr>
          <w:rFonts w:ascii="Times New Roman" w:eastAsia="Times New Roman" w:hAnsi="Times New Roman" w:cs="Times New Roman"/>
          <w:color w:val="auto"/>
          <w:sz w:val="24"/>
        </w:rPr>
        <w:t>, 315-331.</w:t>
      </w:r>
    </w:p>
    <w:p w14:paraId="40142F57"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 xml:space="preserve">Jones, S., &amp; Fox, S. (2009). </w:t>
      </w:r>
      <w:proofErr w:type="gramStart"/>
      <w:r w:rsidRPr="001640FA">
        <w:rPr>
          <w:rFonts w:ascii="Times New Roman" w:eastAsia="Times New Roman" w:hAnsi="Times New Roman" w:cs="Times New Roman"/>
          <w:i/>
          <w:color w:val="auto"/>
          <w:sz w:val="24"/>
        </w:rPr>
        <w:t>Generations Online in 2009</w:t>
      </w:r>
      <w:r w:rsidRPr="001640FA">
        <w:rPr>
          <w:rFonts w:ascii="Times New Roman" w:eastAsia="Times New Roman" w:hAnsi="Times New Roman" w:cs="Times New Roman"/>
          <w:color w:val="auto"/>
          <w:sz w:val="24"/>
        </w:rPr>
        <w:t>.</w:t>
      </w:r>
      <w:proofErr w:type="gramEnd"/>
      <w:r w:rsidRPr="001640FA">
        <w:rPr>
          <w:rFonts w:ascii="Times New Roman" w:eastAsia="Times New Roman" w:hAnsi="Times New Roman" w:cs="Times New Roman"/>
          <w:color w:val="auto"/>
          <w:sz w:val="24"/>
        </w:rPr>
        <w:t xml:space="preserve"> Washington, D. C.: Pew Research </w:t>
      </w:r>
    </w:p>
    <w:p w14:paraId="6168FD09" w14:textId="77777777" w:rsidR="00EB5BEF" w:rsidRPr="001640FA" w:rsidRDefault="00EB5BEF" w:rsidP="00EB5BEF">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Center. Retrieved December 25th, 2011: www.pewinternet.org//media//</w:t>
      </w:r>
    </w:p>
    <w:p w14:paraId="13C039B5" w14:textId="77777777" w:rsidR="00EB5BEF" w:rsidRPr="001640FA" w:rsidRDefault="00EB5BEF" w:rsidP="00EB5BEF">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Files/Reports/2009/PIPGenerations2009.pdf.</w:t>
      </w:r>
    </w:p>
    <w:p w14:paraId="2AB3DD1E" w14:textId="77777777" w:rsidR="00626D67" w:rsidRPr="00626D67" w:rsidRDefault="00626D67" w:rsidP="00626D67">
      <w:pPr>
        <w:pStyle w:val="normal0"/>
        <w:spacing w:line="480" w:lineRule="auto"/>
        <w:rPr>
          <w:rFonts w:ascii="Times New Roman" w:eastAsia="Times New Roman" w:hAnsi="Times New Roman" w:cs="Times New Roman"/>
          <w:i/>
          <w:color w:val="auto"/>
          <w:sz w:val="24"/>
        </w:rPr>
      </w:pPr>
      <w:r w:rsidRPr="00626D67">
        <w:rPr>
          <w:rFonts w:ascii="Times New Roman" w:eastAsia="Times New Roman" w:hAnsi="Times New Roman" w:cs="Times New Roman"/>
          <w:color w:val="auto"/>
          <w:sz w:val="24"/>
        </w:rPr>
        <w:t xml:space="preserve">Keene, E. O., &amp; Zimmermann, S. (1997). </w:t>
      </w:r>
      <w:r w:rsidRPr="00626D67">
        <w:rPr>
          <w:rFonts w:ascii="Times New Roman" w:eastAsia="Times New Roman" w:hAnsi="Times New Roman" w:cs="Times New Roman"/>
          <w:i/>
          <w:color w:val="auto"/>
          <w:sz w:val="24"/>
        </w:rPr>
        <w:t>Mosaic of thought: Teaching comprehension</w:t>
      </w:r>
    </w:p>
    <w:p w14:paraId="51368125" w14:textId="77777777" w:rsidR="00626D67" w:rsidRPr="00626D67" w:rsidRDefault="00626D67" w:rsidP="00626D67">
      <w:pPr>
        <w:pStyle w:val="normal0"/>
        <w:spacing w:line="480" w:lineRule="auto"/>
        <w:ind w:left="1440" w:hanging="630"/>
        <w:rPr>
          <w:rFonts w:ascii="Times New Roman" w:eastAsia="Times New Roman" w:hAnsi="Times New Roman" w:cs="Times New Roman"/>
          <w:color w:val="auto"/>
          <w:sz w:val="24"/>
        </w:rPr>
      </w:pPr>
      <w:proofErr w:type="gramStart"/>
      <w:r w:rsidRPr="00626D67">
        <w:rPr>
          <w:rFonts w:ascii="Times New Roman" w:eastAsia="Times New Roman" w:hAnsi="Times New Roman" w:cs="Times New Roman"/>
          <w:i/>
          <w:color w:val="auto"/>
          <w:sz w:val="24"/>
        </w:rPr>
        <w:t>in</w:t>
      </w:r>
      <w:proofErr w:type="gramEnd"/>
      <w:r w:rsidRPr="00626D67">
        <w:rPr>
          <w:rFonts w:ascii="Times New Roman" w:eastAsia="Times New Roman" w:hAnsi="Times New Roman" w:cs="Times New Roman"/>
          <w:i/>
          <w:color w:val="auto"/>
          <w:sz w:val="24"/>
        </w:rPr>
        <w:t xml:space="preserve"> a readers' workshop.</w:t>
      </w:r>
      <w:r w:rsidRPr="00626D67">
        <w:rPr>
          <w:rFonts w:ascii="Times New Roman" w:eastAsia="Times New Roman" w:hAnsi="Times New Roman" w:cs="Times New Roman"/>
          <w:color w:val="auto"/>
          <w:sz w:val="24"/>
        </w:rPr>
        <w:t xml:space="preserve"> Portsmouth, NH: Heinemann.</w:t>
      </w:r>
    </w:p>
    <w:p w14:paraId="50729CC2"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Kress, G.  (2003)</w:t>
      </w:r>
      <w:proofErr w:type="gramStart"/>
      <w:r w:rsidRPr="001640FA">
        <w:rPr>
          <w:rFonts w:ascii="Times New Roman" w:eastAsia="Times New Roman" w:hAnsi="Times New Roman" w:cs="Times New Roman"/>
          <w:color w:val="auto"/>
          <w:sz w:val="24"/>
        </w:rPr>
        <w:t>.</w:t>
      </w:r>
      <w:r w:rsidRPr="001640FA">
        <w:rPr>
          <w:rFonts w:ascii="Times New Roman" w:eastAsia="Times New Roman" w:hAnsi="Times New Roman" w:cs="Times New Roman"/>
          <w:i/>
          <w:color w:val="auto"/>
          <w:sz w:val="24"/>
        </w:rPr>
        <w:t xml:space="preserve"> Literacy and the new media age.</w:t>
      </w:r>
      <w:proofErr w:type="gramEnd"/>
      <w:r w:rsidRPr="001640FA">
        <w:rPr>
          <w:rFonts w:ascii="Times New Roman" w:eastAsia="Times New Roman" w:hAnsi="Times New Roman" w:cs="Times New Roman"/>
          <w:color w:val="auto"/>
          <w:sz w:val="24"/>
        </w:rPr>
        <w:t xml:space="preserve"> London: </w:t>
      </w:r>
      <w:proofErr w:type="spellStart"/>
      <w:r w:rsidRPr="001640FA">
        <w:rPr>
          <w:rFonts w:ascii="Times New Roman" w:eastAsia="Times New Roman" w:hAnsi="Times New Roman" w:cs="Times New Roman"/>
          <w:color w:val="auto"/>
          <w:sz w:val="24"/>
        </w:rPr>
        <w:t>Routledge</w:t>
      </w:r>
      <w:proofErr w:type="spellEnd"/>
      <w:r w:rsidRPr="001640FA">
        <w:rPr>
          <w:rFonts w:ascii="Times New Roman" w:eastAsia="Times New Roman" w:hAnsi="Times New Roman" w:cs="Times New Roman"/>
          <w:color w:val="auto"/>
          <w:sz w:val="24"/>
        </w:rPr>
        <w:t>.</w:t>
      </w:r>
    </w:p>
    <w:p w14:paraId="57F4ADAB"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Labbo</w:t>
      </w:r>
      <w:proofErr w:type="spellEnd"/>
      <w:r w:rsidRPr="001640FA">
        <w:rPr>
          <w:rFonts w:ascii="Times New Roman" w:eastAsia="Times New Roman" w:hAnsi="Times New Roman" w:cs="Times New Roman"/>
          <w:color w:val="auto"/>
          <w:sz w:val="24"/>
        </w:rPr>
        <w:t xml:space="preserve">, L. (1996). </w:t>
      </w:r>
      <w:proofErr w:type="gramStart"/>
      <w:r w:rsidRPr="001640FA">
        <w:rPr>
          <w:rFonts w:ascii="Times New Roman" w:eastAsia="Times New Roman" w:hAnsi="Times New Roman" w:cs="Times New Roman"/>
          <w:color w:val="auto"/>
          <w:sz w:val="24"/>
        </w:rPr>
        <w:t>A Semiotic analysis of young children’s symbol making in a classroom computer center.</w:t>
      </w:r>
      <w:proofErr w:type="gramEnd"/>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 xml:space="preserve">Reading Research Quarterly, 31, </w:t>
      </w:r>
      <w:r w:rsidRPr="001640FA">
        <w:rPr>
          <w:rFonts w:ascii="Times New Roman" w:eastAsia="Times New Roman" w:hAnsi="Times New Roman" w:cs="Times New Roman"/>
          <w:color w:val="auto"/>
          <w:sz w:val="24"/>
        </w:rPr>
        <w:t>356-385.</w:t>
      </w:r>
    </w:p>
    <w:p w14:paraId="60B7683D"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Lankshear</w:t>
      </w:r>
      <w:proofErr w:type="spellEnd"/>
      <w:r w:rsidRPr="001640FA">
        <w:rPr>
          <w:rFonts w:ascii="Times New Roman" w:eastAsia="Times New Roman" w:hAnsi="Times New Roman" w:cs="Times New Roman"/>
          <w:color w:val="auto"/>
          <w:sz w:val="24"/>
        </w:rPr>
        <w:t xml:space="preserve">, C., &amp; </w:t>
      </w:r>
      <w:proofErr w:type="spellStart"/>
      <w:r w:rsidRPr="001640FA">
        <w:rPr>
          <w:rFonts w:ascii="Times New Roman" w:eastAsia="Times New Roman" w:hAnsi="Times New Roman" w:cs="Times New Roman"/>
          <w:color w:val="auto"/>
          <w:sz w:val="24"/>
        </w:rPr>
        <w:t>Knobel</w:t>
      </w:r>
      <w:proofErr w:type="spellEnd"/>
      <w:r w:rsidRPr="001640FA">
        <w:rPr>
          <w:rFonts w:ascii="Times New Roman" w:eastAsia="Times New Roman" w:hAnsi="Times New Roman" w:cs="Times New Roman"/>
          <w:color w:val="auto"/>
          <w:sz w:val="24"/>
        </w:rPr>
        <w:t xml:space="preserve">, M. (2003). </w:t>
      </w:r>
      <w:r w:rsidRPr="001640FA">
        <w:rPr>
          <w:rFonts w:ascii="Times New Roman" w:eastAsia="Times New Roman" w:hAnsi="Times New Roman" w:cs="Times New Roman"/>
          <w:i/>
          <w:color w:val="auto"/>
          <w:sz w:val="24"/>
        </w:rPr>
        <w:t>New literacies: Changing knowledge in the classroom.</w:t>
      </w:r>
    </w:p>
    <w:p w14:paraId="7726D44F" w14:textId="77777777" w:rsidR="00EB5BEF" w:rsidRPr="00FD4FC4" w:rsidRDefault="00EB5BEF" w:rsidP="00EB5BEF">
      <w:pPr>
        <w:pStyle w:val="normal0"/>
        <w:spacing w:line="480" w:lineRule="auto"/>
        <w:ind w:left="720"/>
        <w:rPr>
          <w:rFonts w:ascii="Times New Roman" w:eastAsia="Times New Roman" w:hAnsi="Times New Roman" w:cs="Times New Roman"/>
          <w:color w:val="auto"/>
          <w:sz w:val="24"/>
        </w:rPr>
      </w:pPr>
      <w:r w:rsidRPr="001640FA">
        <w:rPr>
          <w:rFonts w:ascii="Times New Roman" w:eastAsia="Times New Roman" w:hAnsi="Times New Roman" w:cs="Times New Roman"/>
          <w:color w:val="auto"/>
          <w:sz w:val="24"/>
        </w:rPr>
        <w:t>Buckin</w:t>
      </w:r>
      <w:r>
        <w:rPr>
          <w:rFonts w:ascii="Times New Roman" w:eastAsia="Times New Roman" w:hAnsi="Times New Roman" w:cs="Times New Roman"/>
          <w:color w:val="auto"/>
          <w:sz w:val="24"/>
        </w:rPr>
        <w:t xml:space="preserve">gham, UK: Open </w:t>
      </w:r>
      <w:r w:rsidRPr="00FD4FC4">
        <w:rPr>
          <w:rFonts w:ascii="Times New Roman" w:eastAsia="Times New Roman" w:hAnsi="Times New Roman" w:cs="Times New Roman"/>
          <w:color w:val="auto"/>
          <w:sz w:val="24"/>
        </w:rPr>
        <w:t>University Press.</w:t>
      </w:r>
    </w:p>
    <w:p w14:paraId="22EA36F7" w14:textId="0775073E" w:rsidR="00FD4FC4" w:rsidRPr="00FD4FC4" w:rsidRDefault="00FD4FC4" w:rsidP="00EB5BEF">
      <w:pPr>
        <w:pStyle w:val="normal0"/>
        <w:spacing w:line="480" w:lineRule="auto"/>
        <w:ind w:left="720" w:hanging="720"/>
        <w:rPr>
          <w:rFonts w:ascii="Times New Roman" w:hAnsi="Times New Roman" w:cs="Times New Roman"/>
          <w:sz w:val="24"/>
        </w:rPr>
      </w:pPr>
      <w:proofErr w:type="spellStart"/>
      <w:proofErr w:type="gramStart"/>
      <w:r w:rsidRPr="00FD4FC4">
        <w:rPr>
          <w:rFonts w:ascii="Times New Roman" w:hAnsi="Times New Roman" w:cs="Times New Roman"/>
          <w:sz w:val="24"/>
        </w:rPr>
        <w:t>Lenhart</w:t>
      </w:r>
      <w:proofErr w:type="spellEnd"/>
      <w:r w:rsidRPr="00FD4FC4">
        <w:rPr>
          <w:rFonts w:ascii="Times New Roman" w:hAnsi="Times New Roman" w:cs="Times New Roman"/>
          <w:sz w:val="24"/>
        </w:rPr>
        <w:t xml:space="preserve">, A., Madden, M., &amp; </w:t>
      </w:r>
      <w:proofErr w:type="spellStart"/>
      <w:r w:rsidRPr="00FD4FC4">
        <w:rPr>
          <w:rFonts w:ascii="Times New Roman" w:hAnsi="Times New Roman" w:cs="Times New Roman"/>
          <w:sz w:val="24"/>
        </w:rPr>
        <w:t>Hitlin</w:t>
      </w:r>
      <w:proofErr w:type="spellEnd"/>
      <w:r w:rsidRPr="00FD4FC4">
        <w:rPr>
          <w:rFonts w:ascii="Times New Roman" w:hAnsi="Times New Roman" w:cs="Times New Roman"/>
          <w:sz w:val="24"/>
        </w:rPr>
        <w:t>, P. (2005).</w:t>
      </w:r>
      <w:proofErr w:type="gramEnd"/>
      <w:r w:rsidRPr="00FD4FC4">
        <w:rPr>
          <w:rFonts w:ascii="Times New Roman" w:hAnsi="Times New Roman" w:cs="Times New Roman"/>
          <w:sz w:val="24"/>
        </w:rPr>
        <w:t xml:space="preserve"> Teens and technology: Youth are leading the transition to a fully wired and mobile nation. Retrieved December 10, 2005.</w:t>
      </w:r>
    </w:p>
    <w:p w14:paraId="27ABC6F9" w14:textId="733E442F" w:rsidR="00EB5BEF" w:rsidRPr="001640FA" w:rsidRDefault="00EB5BEF" w:rsidP="00EB5BEF">
      <w:pPr>
        <w:pStyle w:val="normal0"/>
        <w:spacing w:line="480" w:lineRule="auto"/>
        <w:ind w:left="720" w:hanging="720"/>
        <w:rPr>
          <w:rFonts w:ascii="Times New Roman" w:hAnsi="Times New Roman"/>
          <w:color w:val="auto"/>
          <w:sz w:val="24"/>
        </w:rPr>
      </w:pPr>
      <w:proofErr w:type="spellStart"/>
      <w:proofErr w:type="gramStart"/>
      <w:r w:rsidRPr="00FD4FC4">
        <w:rPr>
          <w:rFonts w:ascii="Times New Roman" w:eastAsia="Times New Roman" w:hAnsi="Times New Roman" w:cs="Times New Roman"/>
          <w:color w:val="auto"/>
          <w:sz w:val="24"/>
        </w:rPr>
        <w:t>Leu</w:t>
      </w:r>
      <w:proofErr w:type="spellEnd"/>
      <w:r w:rsidRPr="00FD4FC4">
        <w:rPr>
          <w:rFonts w:ascii="Times New Roman" w:eastAsia="Times New Roman" w:hAnsi="Times New Roman" w:cs="Times New Roman"/>
          <w:color w:val="auto"/>
          <w:sz w:val="24"/>
        </w:rPr>
        <w:t>, D.</w:t>
      </w:r>
      <w:r w:rsidR="00A2257D" w:rsidRPr="00FD4FC4">
        <w:rPr>
          <w:rFonts w:ascii="Times New Roman" w:eastAsia="Times New Roman" w:hAnsi="Times New Roman" w:cs="Times New Roman"/>
          <w:color w:val="auto"/>
          <w:sz w:val="24"/>
        </w:rPr>
        <w:t xml:space="preserve"> </w:t>
      </w:r>
      <w:r w:rsidRPr="00FD4FC4">
        <w:rPr>
          <w:rFonts w:ascii="Times New Roman" w:eastAsia="Times New Roman" w:hAnsi="Times New Roman" w:cs="Times New Roman"/>
          <w:color w:val="auto"/>
          <w:sz w:val="24"/>
        </w:rPr>
        <w:t>J., Jr. (2002).</w:t>
      </w:r>
      <w:proofErr w:type="gramEnd"/>
      <w:r w:rsidRPr="00FD4FC4">
        <w:rPr>
          <w:rFonts w:ascii="Times New Roman" w:eastAsia="Times New Roman" w:hAnsi="Times New Roman" w:cs="Times New Roman"/>
          <w:color w:val="auto"/>
          <w:sz w:val="24"/>
        </w:rPr>
        <w:t xml:space="preserve"> The New literacies: Research on reading instruction with the Internet.  </w:t>
      </w:r>
      <w:proofErr w:type="gramStart"/>
      <w:r w:rsidRPr="00FD4FC4">
        <w:rPr>
          <w:rFonts w:ascii="Times New Roman" w:eastAsia="Times New Roman" w:hAnsi="Times New Roman" w:cs="Times New Roman"/>
          <w:color w:val="auto"/>
          <w:sz w:val="24"/>
        </w:rPr>
        <w:t xml:space="preserve">In A. </w:t>
      </w:r>
      <w:proofErr w:type="spellStart"/>
      <w:r w:rsidRPr="00FD4FC4">
        <w:rPr>
          <w:rFonts w:ascii="Times New Roman" w:eastAsia="Times New Roman" w:hAnsi="Times New Roman" w:cs="Times New Roman"/>
          <w:color w:val="auto"/>
          <w:sz w:val="24"/>
        </w:rPr>
        <w:t>Farstrup</w:t>
      </w:r>
      <w:proofErr w:type="spellEnd"/>
      <w:r w:rsidRPr="00FD4FC4">
        <w:rPr>
          <w:rFonts w:ascii="Times New Roman" w:eastAsia="Times New Roman" w:hAnsi="Times New Roman" w:cs="Times New Roman"/>
          <w:color w:val="auto"/>
          <w:sz w:val="24"/>
        </w:rPr>
        <w:t xml:space="preserve"> &amp; J. Samuels (Eds.).</w:t>
      </w:r>
      <w:proofErr w:type="gramEnd"/>
      <w:r w:rsidRPr="00FD4FC4">
        <w:rPr>
          <w:rFonts w:ascii="Times New Roman" w:eastAsia="Times New Roman" w:hAnsi="Times New Roman" w:cs="Times New Roman"/>
          <w:color w:val="auto"/>
          <w:sz w:val="24"/>
        </w:rPr>
        <w:t xml:space="preserve"> </w:t>
      </w:r>
      <w:r w:rsidRPr="00FD4FC4">
        <w:rPr>
          <w:rFonts w:ascii="Times New Roman" w:eastAsia="Times New Roman" w:hAnsi="Times New Roman" w:cs="Times New Roman"/>
          <w:i/>
          <w:color w:val="auto"/>
          <w:sz w:val="24"/>
        </w:rPr>
        <w:t xml:space="preserve">What research has to say about reading </w:t>
      </w:r>
      <w:proofErr w:type="gramStart"/>
      <w:r w:rsidRPr="00FD4FC4">
        <w:rPr>
          <w:rFonts w:ascii="Times New Roman" w:eastAsia="Times New Roman" w:hAnsi="Times New Roman" w:cs="Times New Roman"/>
          <w:i/>
          <w:color w:val="auto"/>
          <w:sz w:val="24"/>
        </w:rPr>
        <w:t>instruction.</w:t>
      </w:r>
      <w:proofErr w:type="gramEnd"/>
      <w:r w:rsidRPr="00FD4FC4">
        <w:rPr>
          <w:rFonts w:ascii="Times New Roman" w:eastAsia="Times New Roman" w:hAnsi="Times New Roman" w:cs="Times New Roman"/>
          <w:i/>
          <w:color w:val="auto"/>
          <w:sz w:val="24"/>
        </w:rPr>
        <w:t xml:space="preserve"> </w:t>
      </w:r>
      <w:proofErr w:type="gramStart"/>
      <w:r w:rsidRPr="00FD4FC4">
        <w:rPr>
          <w:rFonts w:ascii="Times New Roman" w:eastAsia="Times New Roman" w:hAnsi="Times New Roman" w:cs="Times New Roman"/>
          <w:color w:val="auto"/>
          <w:sz w:val="24"/>
        </w:rPr>
        <w:t>(3rd ed.).</w:t>
      </w:r>
      <w:proofErr w:type="gramEnd"/>
      <w:r w:rsidRPr="00FD4FC4">
        <w:rPr>
          <w:rFonts w:ascii="Times New Roman" w:eastAsia="Times New Roman" w:hAnsi="Times New Roman" w:cs="Times New Roman"/>
          <w:color w:val="auto"/>
          <w:sz w:val="24"/>
        </w:rPr>
        <w:t xml:space="preserve"> Newark, Delaware:  International</w:t>
      </w:r>
      <w:r w:rsidRPr="001640FA">
        <w:rPr>
          <w:rFonts w:ascii="Times New Roman" w:eastAsia="Times New Roman" w:hAnsi="Times New Roman" w:cs="Times New Roman"/>
          <w:color w:val="auto"/>
          <w:sz w:val="24"/>
        </w:rPr>
        <w:t xml:space="preserve"> Reading Association.</w:t>
      </w:r>
    </w:p>
    <w:p w14:paraId="03FD0412"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xml:space="preserve">, D. J. Jr., </w:t>
      </w:r>
      <w:proofErr w:type="spellStart"/>
      <w:r w:rsidRPr="001640FA">
        <w:rPr>
          <w:rFonts w:ascii="Times New Roman" w:eastAsia="Times New Roman" w:hAnsi="Times New Roman" w:cs="Times New Roman"/>
          <w:color w:val="auto"/>
          <w:sz w:val="24"/>
        </w:rPr>
        <w:t>Kinzer</w:t>
      </w:r>
      <w:proofErr w:type="spellEnd"/>
      <w:r w:rsidRPr="001640FA">
        <w:rPr>
          <w:rFonts w:ascii="Times New Roman" w:eastAsia="Times New Roman" w:hAnsi="Times New Roman" w:cs="Times New Roman"/>
          <w:color w:val="auto"/>
          <w:sz w:val="24"/>
        </w:rPr>
        <w:t>, C. (2000) The Convergence of literacy instruction with networked technologies for information and communication.</w:t>
      </w:r>
      <w:proofErr w:type="gramEnd"/>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 xml:space="preserve">Reading Research Quarterly, 35, </w:t>
      </w:r>
      <w:r w:rsidRPr="001640FA">
        <w:rPr>
          <w:rFonts w:ascii="Times New Roman" w:eastAsia="Times New Roman" w:hAnsi="Times New Roman" w:cs="Times New Roman"/>
          <w:color w:val="auto"/>
          <w:sz w:val="24"/>
        </w:rPr>
        <w:t>108-127.</w:t>
      </w:r>
    </w:p>
    <w:p w14:paraId="1C91D034"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Leu</w:t>
      </w:r>
      <w:proofErr w:type="spellEnd"/>
      <w:r w:rsidRPr="001640FA">
        <w:rPr>
          <w:rFonts w:ascii="Times New Roman" w:eastAsia="Times New Roman" w:hAnsi="Times New Roman" w:cs="Times New Roman"/>
          <w:color w:val="auto"/>
          <w:sz w:val="24"/>
        </w:rPr>
        <w:t xml:space="preserve">, D. J., Jr., </w:t>
      </w:r>
      <w:proofErr w:type="spellStart"/>
      <w:r w:rsidRPr="001640FA">
        <w:rPr>
          <w:rFonts w:ascii="Times New Roman" w:eastAsia="Times New Roman" w:hAnsi="Times New Roman" w:cs="Times New Roman"/>
          <w:color w:val="auto"/>
          <w:sz w:val="24"/>
        </w:rPr>
        <w:t>Kinzer</w:t>
      </w:r>
      <w:proofErr w:type="spellEnd"/>
      <w:r w:rsidRPr="001640FA">
        <w:rPr>
          <w:rFonts w:ascii="Times New Roman" w:eastAsia="Times New Roman" w:hAnsi="Times New Roman" w:cs="Times New Roman"/>
          <w:color w:val="auto"/>
          <w:sz w:val="24"/>
        </w:rPr>
        <w:t xml:space="preserve">, C. K., </w:t>
      </w:r>
      <w:proofErr w:type="spellStart"/>
      <w:r w:rsidRPr="001640FA">
        <w:rPr>
          <w:rFonts w:ascii="Times New Roman" w:eastAsia="Times New Roman" w:hAnsi="Times New Roman" w:cs="Times New Roman"/>
          <w:color w:val="auto"/>
          <w:sz w:val="24"/>
        </w:rPr>
        <w:t>Coiro</w:t>
      </w:r>
      <w:proofErr w:type="spellEnd"/>
      <w:r w:rsidRPr="001640FA">
        <w:rPr>
          <w:rFonts w:ascii="Times New Roman" w:eastAsia="Times New Roman" w:hAnsi="Times New Roman" w:cs="Times New Roman"/>
          <w:color w:val="auto"/>
          <w:sz w:val="24"/>
        </w:rPr>
        <w:t xml:space="preserve">, J., </w:t>
      </w:r>
      <w:proofErr w:type="spellStart"/>
      <w:r w:rsidRPr="001640FA">
        <w:rPr>
          <w:rFonts w:ascii="Times New Roman" w:eastAsia="Times New Roman" w:hAnsi="Times New Roman" w:cs="Times New Roman"/>
          <w:color w:val="auto"/>
          <w:sz w:val="24"/>
        </w:rPr>
        <w:t>Cammack</w:t>
      </w:r>
      <w:proofErr w:type="spellEnd"/>
      <w:r w:rsidRPr="001640FA">
        <w:rPr>
          <w:rFonts w:ascii="Times New Roman" w:eastAsia="Times New Roman" w:hAnsi="Times New Roman" w:cs="Times New Roman"/>
          <w:color w:val="auto"/>
          <w:sz w:val="24"/>
        </w:rPr>
        <w:t>, D. (2004).</w:t>
      </w:r>
      <w:proofErr w:type="gramEnd"/>
      <w:r w:rsidRPr="001640FA">
        <w:rPr>
          <w:rFonts w:ascii="Times New Roman" w:eastAsia="Times New Roman" w:hAnsi="Times New Roman" w:cs="Times New Roman"/>
          <w:color w:val="auto"/>
          <w:sz w:val="24"/>
        </w:rPr>
        <w:t xml:space="preserve"> Toward a theory of new literacies emerging from the Internet and other ICT. In R.B. </w:t>
      </w:r>
      <w:proofErr w:type="spellStart"/>
      <w:r w:rsidRPr="001640FA">
        <w:rPr>
          <w:rFonts w:ascii="Times New Roman" w:eastAsia="Times New Roman" w:hAnsi="Times New Roman" w:cs="Times New Roman"/>
          <w:color w:val="auto"/>
          <w:sz w:val="24"/>
        </w:rPr>
        <w:t>Ruddell</w:t>
      </w:r>
      <w:proofErr w:type="spellEnd"/>
      <w:r w:rsidRPr="001640FA">
        <w:rPr>
          <w:rFonts w:ascii="Times New Roman" w:eastAsia="Times New Roman" w:hAnsi="Times New Roman" w:cs="Times New Roman"/>
          <w:color w:val="auto"/>
          <w:sz w:val="24"/>
        </w:rPr>
        <w:t xml:space="preserve"> &amp; N. </w:t>
      </w:r>
      <w:proofErr w:type="spellStart"/>
      <w:r w:rsidRPr="001640FA">
        <w:rPr>
          <w:rFonts w:ascii="Times New Roman" w:eastAsia="Times New Roman" w:hAnsi="Times New Roman" w:cs="Times New Roman"/>
          <w:color w:val="auto"/>
          <w:sz w:val="24"/>
        </w:rPr>
        <w:t>Unrau</w:t>
      </w:r>
      <w:proofErr w:type="spellEnd"/>
      <w:r w:rsidRPr="001640FA">
        <w:rPr>
          <w:rFonts w:ascii="Times New Roman" w:eastAsia="Times New Roman" w:hAnsi="Times New Roman" w:cs="Times New Roman"/>
          <w:color w:val="auto"/>
          <w:sz w:val="24"/>
        </w:rPr>
        <w:t xml:space="preserve"> (Eds.). </w:t>
      </w:r>
      <w:proofErr w:type="gramStart"/>
      <w:r w:rsidRPr="001640FA">
        <w:rPr>
          <w:rFonts w:ascii="Times New Roman" w:eastAsia="Times New Roman" w:hAnsi="Times New Roman" w:cs="Times New Roman"/>
          <w:color w:val="auto"/>
          <w:sz w:val="24"/>
        </w:rPr>
        <w:t>T</w:t>
      </w:r>
      <w:r w:rsidRPr="001640FA">
        <w:rPr>
          <w:rFonts w:ascii="Times New Roman" w:eastAsia="Times New Roman" w:hAnsi="Times New Roman" w:cs="Times New Roman"/>
          <w:i/>
          <w:color w:val="auto"/>
          <w:sz w:val="24"/>
        </w:rPr>
        <w:t>heoretical models and processes of reading,</w:t>
      </w:r>
      <w:r w:rsidRPr="001640FA">
        <w:rPr>
          <w:rFonts w:ascii="Times New Roman" w:eastAsia="Times New Roman" w:hAnsi="Times New Roman" w:cs="Times New Roman"/>
          <w:color w:val="auto"/>
          <w:sz w:val="24"/>
        </w:rPr>
        <w:t xml:space="preserve"> (5th ed.).</w:t>
      </w:r>
      <w:proofErr w:type="gramEnd"/>
      <w:r w:rsidRPr="001640FA">
        <w:rPr>
          <w:rFonts w:ascii="Times New Roman" w:eastAsia="Times New Roman" w:hAnsi="Times New Roman" w:cs="Times New Roman"/>
          <w:color w:val="auto"/>
          <w:sz w:val="24"/>
        </w:rPr>
        <w:t xml:space="preserve"> Newark, DE: International Reading Association. </w:t>
      </w:r>
    </w:p>
    <w:p w14:paraId="20ED0E12"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Lincoln, Y S., &amp; </w:t>
      </w:r>
      <w:proofErr w:type="spellStart"/>
      <w:r w:rsidRPr="001640FA">
        <w:rPr>
          <w:rFonts w:ascii="Times New Roman" w:eastAsia="Times New Roman" w:hAnsi="Times New Roman" w:cs="Times New Roman"/>
          <w:color w:val="auto"/>
          <w:sz w:val="24"/>
        </w:rPr>
        <w:t>Guba</w:t>
      </w:r>
      <w:proofErr w:type="spellEnd"/>
      <w:r w:rsidRPr="001640FA">
        <w:rPr>
          <w:rFonts w:ascii="Times New Roman" w:eastAsia="Times New Roman" w:hAnsi="Times New Roman" w:cs="Times New Roman"/>
          <w:color w:val="auto"/>
          <w:sz w:val="24"/>
        </w:rPr>
        <w:t xml:space="preserve">, E. G. (1985). </w:t>
      </w:r>
      <w:r w:rsidRPr="001640FA">
        <w:rPr>
          <w:rFonts w:ascii="Times New Roman" w:eastAsia="Times New Roman" w:hAnsi="Times New Roman" w:cs="Times New Roman"/>
          <w:i/>
          <w:color w:val="auto"/>
          <w:sz w:val="24"/>
        </w:rPr>
        <w:t>Naturalistic inquiry.</w:t>
      </w:r>
      <w:r w:rsidRPr="001640FA">
        <w:rPr>
          <w:rFonts w:ascii="Times New Roman" w:eastAsia="Times New Roman" w:hAnsi="Times New Roman" w:cs="Times New Roman"/>
          <w:color w:val="auto"/>
          <w:sz w:val="24"/>
        </w:rPr>
        <w:t xml:space="preserve"> Newbury Park, CA: Sage.</w:t>
      </w:r>
    </w:p>
    <w:p w14:paraId="41417E56"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The Los Angeles Times (2011).</w:t>
      </w:r>
      <w:proofErr w:type="gramEnd"/>
      <w:r w:rsidRPr="001640FA">
        <w:rPr>
          <w:rFonts w:ascii="Times New Roman" w:eastAsia="Times New Roman" w:hAnsi="Times New Roman" w:cs="Times New Roman"/>
          <w:color w:val="auto"/>
          <w:sz w:val="24"/>
        </w:rPr>
        <w:t xml:space="preserve"> Q&amp;A: W. S. </w:t>
      </w:r>
      <w:proofErr w:type="spellStart"/>
      <w:r w:rsidRPr="001640FA">
        <w:rPr>
          <w:rFonts w:ascii="Times New Roman" w:eastAsia="Times New Roman" w:hAnsi="Times New Roman" w:cs="Times New Roman"/>
          <w:color w:val="auto"/>
          <w:sz w:val="24"/>
        </w:rPr>
        <w:t>Merwin</w:t>
      </w:r>
      <w:proofErr w:type="spellEnd"/>
      <w:r w:rsidRPr="001640FA">
        <w:rPr>
          <w:rFonts w:ascii="Times New Roman" w:eastAsia="Times New Roman" w:hAnsi="Times New Roman" w:cs="Times New Roman"/>
          <w:color w:val="auto"/>
          <w:sz w:val="24"/>
        </w:rPr>
        <w:t>. Retrieved from http://articles.latimes.com/2011/oct/30/entertainment/la-ca-ws-merwin-20111030</w:t>
      </w:r>
    </w:p>
    <w:p w14:paraId="0898931F" w14:textId="6C21F11F" w:rsidR="00EB5BEF" w:rsidRPr="001640FA" w:rsidRDefault="00D523A7" w:rsidP="00EB5BEF">
      <w:pPr>
        <w:pStyle w:val="normal0"/>
        <w:spacing w:line="480" w:lineRule="auto"/>
        <w:ind w:left="720" w:hanging="720"/>
        <w:rPr>
          <w:rFonts w:ascii="Times New Roman" w:hAnsi="Times New Roman"/>
          <w:color w:val="auto"/>
          <w:sz w:val="24"/>
        </w:rPr>
      </w:pPr>
      <w:proofErr w:type="spellStart"/>
      <w:r>
        <w:rPr>
          <w:rFonts w:ascii="Times New Roman" w:eastAsia="Times New Roman" w:hAnsi="Times New Roman" w:cs="Times New Roman"/>
          <w:color w:val="auto"/>
          <w:sz w:val="24"/>
        </w:rPr>
        <w:t>McEneaney</w:t>
      </w:r>
      <w:proofErr w:type="spellEnd"/>
      <w:r>
        <w:rPr>
          <w:rFonts w:ascii="Times New Roman" w:eastAsia="Times New Roman" w:hAnsi="Times New Roman" w:cs="Times New Roman"/>
          <w:color w:val="auto"/>
          <w:sz w:val="24"/>
        </w:rPr>
        <w:t xml:space="preserve">, J. </w:t>
      </w:r>
      <w:r w:rsidR="00EB5BEF" w:rsidRPr="001640FA">
        <w:rPr>
          <w:rFonts w:ascii="Times New Roman" w:eastAsia="Times New Roman" w:hAnsi="Times New Roman" w:cs="Times New Roman"/>
          <w:color w:val="auto"/>
          <w:sz w:val="24"/>
        </w:rPr>
        <w:t xml:space="preserve">(2003). </w:t>
      </w:r>
      <w:proofErr w:type="gramStart"/>
      <w:r w:rsidR="00EB5BEF" w:rsidRPr="001640FA">
        <w:rPr>
          <w:rFonts w:ascii="Times New Roman" w:eastAsia="Times New Roman" w:hAnsi="Times New Roman" w:cs="Times New Roman"/>
          <w:color w:val="auto"/>
          <w:sz w:val="24"/>
        </w:rPr>
        <w:t>A Transactional theory of hypertext structure.</w:t>
      </w:r>
      <w:proofErr w:type="gramEnd"/>
      <w:r w:rsidR="00EB5BEF" w:rsidRPr="001640FA">
        <w:rPr>
          <w:rFonts w:ascii="Times New Roman" w:eastAsia="Times New Roman" w:hAnsi="Times New Roman" w:cs="Times New Roman"/>
          <w:color w:val="auto"/>
          <w:sz w:val="24"/>
        </w:rPr>
        <w:t xml:space="preserve">  </w:t>
      </w:r>
      <w:proofErr w:type="gramStart"/>
      <w:r w:rsidR="00EB5BEF" w:rsidRPr="001640FA">
        <w:rPr>
          <w:rFonts w:ascii="Times New Roman" w:eastAsia="Times New Roman" w:hAnsi="Times New Roman" w:cs="Times New Roman"/>
          <w:i/>
          <w:color w:val="auto"/>
          <w:sz w:val="24"/>
        </w:rPr>
        <w:t xml:space="preserve">52nd Yearbook of the National Reading Conference </w:t>
      </w:r>
      <w:r w:rsidR="00EB5BEF" w:rsidRPr="001640FA">
        <w:rPr>
          <w:rFonts w:ascii="Times New Roman" w:eastAsia="Times New Roman" w:hAnsi="Times New Roman" w:cs="Times New Roman"/>
          <w:color w:val="auto"/>
          <w:sz w:val="24"/>
        </w:rPr>
        <w:t>(pp. 272-284).</w:t>
      </w:r>
      <w:proofErr w:type="gramEnd"/>
      <w:r w:rsidR="00EB5BEF" w:rsidRPr="001640FA">
        <w:rPr>
          <w:rFonts w:ascii="Times New Roman" w:eastAsia="Times New Roman" w:hAnsi="Times New Roman" w:cs="Times New Roman"/>
          <w:color w:val="auto"/>
          <w:sz w:val="24"/>
        </w:rPr>
        <w:t xml:space="preserve"> Oak Creek, WI: National Reading Conference.</w:t>
      </w:r>
    </w:p>
    <w:p w14:paraId="6050B2A0" w14:textId="3F9FA331"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McVee</w:t>
      </w:r>
      <w:proofErr w:type="spellEnd"/>
      <w:r w:rsidRPr="001640FA">
        <w:rPr>
          <w:rFonts w:ascii="Times New Roman" w:eastAsia="Times New Roman" w:hAnsi="Times New Roman" w:cs="Times New Roman"/>
          <w:color w:val="auto"/>
          <w:sz w:val="24"/>
        </w:rPr>
        <w:t>, M.</w:t>
      </w:r>
      <w:r w:rsidR="00D523A7">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B., Bailey, N.</w:t>
      </w:r>
      <w:r w:rsidR="00D523A7">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M., &amp; Shanahan, L.</w:t>
      </w:r>
      <w:r w:rsidR="00D523A7">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E. (2008). Using digital media to interpret poetry:  Spiderman meets Walt Whitman.  </w:t>
      </w:r>
      <w:proofErr w:type="gramStart"/>
      <w:r w:rsidRPr="001640FA">
        <w:rPr>
          <w:rFonts w:ascii="Times New Roman" w:eastAsia="Times New Roman" w:hAnsi="Times New Roman" w:cs="Times New Roman"/>
          <w:i/>
          <w:color w:val="auto"/>
          <w:sz w:val="24"/>
        </w:rPr>
        <w:t>Research in the Teaching of English, 43</w:t>
      </w:r>
      <w:r w:rsidRPr="001640FA">
        <w:rPr>
          <w:rFonts w:ascii="Times New Roman" w:eastAsia="Times New Roman" w:hAnsi="Times New Roman" w:cs="Times New Roman"/>
          <w:color w:val="auto"/>
          <w:sz w:val="24"/>
        </w:rPr>
        <w:t>,112-143.</w:t>
      </w:r>
      <w:proofErr w:type="gramEnd"/>
    </w:p>
    <w:p w14:paraId="55226CBD" w14:textId="6CFDB58C" w:rsidR="00D523A7" w:rsidRPr="00D523A7" w:rsidRDefault="00D523A7" w:rsidP="00D523A7">
      <w:pPr>
        <w:pStyle w:val="normal0"/>
        <w:spacing w:line="480" w:lineRule="auto"/>
        <w:ind w:left="720" w:right="-620" w:hanging="720"/>
        <w:rPr>
          <w:rFonts w:ascii="Times New Roman" w:hAnsi="Times New Roman"/>
          <w:color w:val="auto"/>
          <w:sz w:val="24"/>
        </w:rPr>
      </w:pPr>
      <w:proofErr w:type="spellStart"/>
      <w:r>
        <w:rPr>
          <w:rFonts w:ascii="Times New Roman" w:eastAsia="Times New Roman" w:hAnsi="Times New Roman" w:cs="Times New Roman"/>
          <w:color w:val="auto"/>
          <w:sz w:val="24"/>
        </w:rPr>
        <w:t>McVerry</w:t>
      </w:r>
      <w:proofErr w:type="spellEnd"/>
      <w:r>
        <w:rPr>
          <w:rFonts w:ascii="Times New Roman" w:eastAsia="Times New Roman" w:hAnsi="Times New Roman" w:cs="Times New Roman"/>
          <w:color w:val="auto"/>
          <w:sz w:val="24"/>
        </w:rPr>
        <w:t>, J. G.</w:t>
      </w:r>
      <w:r w:rsidRPr="001640FA">
        <w:rPr>
          <w:rFonts w:ascii="Times New Roman" w:eastAsia="Times New Roman" w:hAnsi="Times New Roman" w:cs="Times New Roman"/>
          <w:color w:val="auto"/>
          <w:sz w:val="24"/>
        </w:rPr>
        <w:t xml:space="preserve"> (2007). Power of posting poetry: Teaching new literacies. </w:t>
      </w:r>
      <w:proofErr w:type="gramStart"/>
      <w:r w:rsidRPr="001640FA">
        <w:rPr>
          <w:rFonts w:ascii="Times New Roman" w:eastAsia="Times New Roman" w:hAnsi="Times New Roman" w:cs="Times New Roman"/>
          <w:i/>
          <w:color w:val="auto"/>
          <w:sz w:val="24"/>
        </w:rPr>
        <w:t>Language Arts Journal of Michigan</w:t>
      </w:r>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 xml:space="preserve">23(1), </w:t>
      </w:r>
      <w:r w:rsidRPr="001640FA">
        <w:rPr>
          <w:rFonts w:ascii="Times New Roman" w:eastAsia="Times New Roman" w:hAnsi="Times New Roman" w:cs="Times New Roman"/>
          <w:color w:val="auto"/>
          <w:sz w:val="24"/>
        </w:rPr>
        <w:t>51-56.</w:t>
      </w:r>
      <w:proofErr w:type="gramEnd"/>
    </w:p>
    <w:p w14:paraId="12E17DF8"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Merriam, S. B. (2009).</w:t>
      </w:r>
      <w:proofErr w:type="gramEnd"/>
      <w:r w:rsidRPr="001640FA">
        <w:rPr>
          <w:rFonts w:ascii="Times New Roman" w:eastAsia="Times New Roman" w:hAnsi="Times New Roman" w:cs="Times New Roman"/>
          <w:color w:val="auto"/>
          <w:sz w:val="24"/>
        </w:rPr>
        <w:t xml:space="preserve">  Qualitative research: A Guide to design and Implementation. San Francisco, CA:  John Wiley.</w:t>
      </w:r>
    </w:p>
    <w:p w14:paraId="6FAA3E66"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Miles, M. B. &amp; </w:t>
      </w:r>
      <w:proofErr w:type="spellStart"/>
      <w:r w:rsidRPr="001640FA">
        <w:rPr>
          <w:rFonts w:ascii="Times New Roman" w:eastAsia="Times New Roman" w:hAnsi="Times New Roman" w:cs="Times New Roman"/>
          <w:color w:val="auto"/>
          <w:sz w:val="24"/>
        </w:rPr>
        <w:t>Huberman</w:t>
      </w:r>
      <w:proofErr w:type="spellEnd"/>
      <w:r w:rsidRPr="001640FA">
        <w:rPr>
          <w:rFonts w:ascii="Times New Roman" w:eastAsia="Times New Roman" w:hAnsi="Times New Roman" w:cs="Times New Roman"/>
          <w:color w:val="auto"/>
          <w:sz w:val="24"/>
        </w:rPr>
        <w:t>, A.M. (1994). Qualitative Data Analysis (2nd edition). Thousand Oaks, CA: Sage Publications.</w:t>
      </w:r>
    </w:p>
    <w:p w14:paraId="7128CECE"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Moje</w:t>
      </w:r>
      <w:proofErr w:type="spellEnd"/>
      <w:r w:rsidRPr="001640FA">
        <w:rPr>
          <w:rFonts w:ascii="Times New Roman" w:eastAsia="Times New Roman" w:hAnsi="Times New Roman" w:cs="Times New Roman"/>
          <w:color w:val="auto"/>
          <w:sz w:val="24"/>
        </w:rPr>
        <w:t>, E. B. (2009). A Call for new research on new and multi-literacies Research in the Teaching of English, 43 (348-362).</w:t>
      </w:r>
    </w:p>
    <w:p w14:paraId="4592A980" w14:textId="519CB198" w:rsidR="00EB5BEF" w:rsidRPr="001640FA" w:rsidRDefault="00424999" w:rsidP="00EB5BEF">
      <w:pPr>
        <w:pStyle w:val="normal0"/>
        <w:spacing w:line="480" w:lineRule="auto"/>
        <w:rPr>
          <w:rFonts w:ascii="Times New Roman" w:hAnsi="Times New Roman"/>
          <w:color w:val="auto"/>
          <w:sz w:val="24"/>
        </w:rPr>
      </w:pPr>
      <w:proofErr w:type="gramStart"/>
      <w:r>
        <w:rPr>
          <w:rFonts w:ascii="Times New Roman" w:eastAsia="Times New Roman" w:hAnsi="Times New Roman" w:cs="Times New Roman"/>
          <w:color w:val="auto"/>
          <w:sz w:val="24"/>
        </w:rPr>
        <w:t>Murray, D. M. (2005).</w:t>
      </w:r>
      <w:proofErr w:type="gramEnd"/>
      <w:r w:rsidR="00EB5BEF" w:rsidRPr="001640FA">
        <w:rPr>
          <w:rFonts w:ascii="Times New Roman" w:eastAsia="Times New Roman" w:hAnsi="Times New Roman" w:cs="Times New Roman"/>
          <w:color w:val="auto"/>
          <w:sz w:val="24"/>
        </w:rPr>
        <w:t xml:space="preserve"> </w:t>
      </w:r>
      <w:r w:rsidR="00EB5BEF" w:rsidRPr="001640FA">
        <w:rPr>
          <w:rFonts w:ascii="Times New Roman" w:eastAsia="Times New Roman" w:hAnsi="Times New Roman" w:cs="Times New Roman"/>
          <w:i/>
          <w:color w:val="auto"/>
          <w:sz w:val="24"/>
        </w:rPr>
        <w:t>Write to Learn</w:t>
      </w:r>
      <w:r>
        <w:rPr>
          <w:rFonts w:ascii="Times New Roman" w:eastAsia="Times New Roman" w:hAnsi="Times New Roman" w:cs="Times New Roman"/>
          <w:color w:val="auto"/>
          <w:sz w:val="24"/>
        </w:rPr>
        <w:t xml:space="preserve"> (8th ed.). </w:t>
      </w:r>
      <w:r w:rsidR="00EB5BEF" w:rsidRPr="001640FA">
        <w:rPr>
          <w:rFonts w:ascii="Times New Roman" w:eastAsia="Times New Roman" w:hAnsi="Times New Roman" w:cs="Times New Roman"/>
          <w:color w:val="auto"/>
          <w:sz w:val="24"/>
        </w:rPr>
        <w:t>Boston: Thompson Wadsworth.</w:t>
      </w:r>
    </w:p>
    <w:p w14:paraId="267D664C"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 xml:space="preserve">New London Group. (1996). A Pedagogy of </w:t>
      </w:r>
      <w:proofErr w:type="spellStart"/>
      <w:r w:rsidRPr="001640FA">
        <w:rPr>
          <w:rFonts w:ascii="Times New Roman" w:eastAsia="Times New Roman" w:hAnsi="Times New Roman" w:cs="Times New Roman"/>
          <w:color w:val="auto"/>
          <w:sz w:val="24"/>
        </w:rPr>
        <w:t>multiliteracies</w:t>
      </w:r>
      <w:proofErr w:type="spellEnd"/>
      <w:r w:rsidRPr="001640FA">
        <w:rPr>
          <w:rFonts w:ascii="Times New Roman" w:eastAsia="Times New Roman" w:hAnsi="Times New Roman" w:cs="Times New Roman"/>
          <w:color w:val="auto"/>
          <w:sz w:val="24"/>
        </w:rPr>
        <w:t>: Designing social futures.</w:t>
      </w:r>
    </w:p>
    <w:p w14:paraId="33CA406F" w14:textId="77777777" w:rsidR="00EB5BEF" w:rsidRPr="001640FA" w:rsidRDefault="00EB5BEF" w:rsidP="00EB5BEF">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i/>
          <w:color w:val="auto"/>
          <w:sz w:val="24"/>
        </w:rPr>
        <w:t>Harvard Educational Review, 66</w:t>
      </w:r>
      <w:r w:rsidRPr="001640FA">
        <w:rPr>
          <w:rFonts w:ascii="Times New Roman" w:eastAsia="Times New Roman" w:hAnsi="Times New Roman" w:cs="Times New Roman"/>
          <w:color w:val="auto"/>
          <w:sz w:val="24"/>
        </w:rPr>
        <w:t>(1), 60–92.</w:t>
      </w:r>
    </w:p>
    <w:p w14:paraId="7116BF75"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Pappas, C. &amp; </w:t>
      </w:r>
      <w:proofErr w:type="spellStart"/>
      <w:r w:rsidRPr="001640FA">
        <w:rPr>
          <w:rFonts w:ascii="Times New Roman" w:eastAsia="Times New Roman" w:hAnsi="Times New Roman" w:cs="Times New Roman"/>
          <w:color w:val="auto"/>
          <w:sz w:val="24"/>
        </w:rPr>
        <w:t>Varelas</w:t>
      </w:r>
      <w:proofErr w:type="spellEnd"/>
      <w:r w:rsidRPr="001640FA">
        <w:rPr>
          <w:rFonts w:ascii="Times New Roman" w:eastAsia="Times New Roman" w:hAnsi="Times New Roman" w:cs="Times New Roman"/>
          <w:color w:val="auto"/>
          <w:sz w:val="24"/>
        </w:rPr>
        <w:t xml:space="preserve">, M. (2009). Multimodal books in science-literacy units: Language and visual images for meaning making. </w:t>
      </w:r>
      <w:r w:rsidRPr="001640FA">
        <w:rPr>
          <w:rFonts w:ascii="Times New Roman" w:eastAsia="Times New Roman" w:hAnsi="Times New Roman" w:cs="Times New Roman"/>
          <w:i/>
          <w:color w:val="auto"/>
          <w:sz w:val="24"/>
        </w:rPr>
        <w:t xml:space="preserve"> </w:t>
      </w:r>
      <w:proofErr w:type="gramStart"/>
      <w:r w:rsidRPr="001640FA">
        <w:rPr>
          <w:rFonts w:ascii="Times New Roman" w:eastAsia="Times New Roman" w:hAnsi="Times New Roman" w:cs="Times New Roman"/>
          <w:i/>
          <w:color w:val="auto"/>
          <w:sz w:val="24"/>
        </w:rPr>
        <w:t>Language Arts, 86</w:t>
      </w:r>
      <w:r w:rsidRPr="001640FA">
        <w:rPr>
          <w:rFonts w:ascii="Times New Roman" w:eastAsia="Times New Roman" w:hAnsi="Times New Roman" w:cs="Times New Roman"/>
          <w:color w:val="auto"/>
          <w:sz w:val="24"/>
        </w:rPr>
        <w:t>, 201-211.</w:t>
      </w:r>
      <w:proofErr w:type="gramEnd"/>
    </w:p>
    <w:p w14:paraId="35ACB5EB" w14:textId="2FA37AB0" w:rsidR="00424999" w:rsidRPr="00FD4FC4" w:rsidRDefault="00424999" w:rsidP="00FD4FC4">
      <w:pPr>
        <w:widowControl w:val="0"/>
        <w:tabs>
          <w:tab w:val="left" w:pos="810"/>
        </w:tabs>
        <w:autoSpaceDE w:val="0"/>
        <w:autoSpaceDN w:val="0"/>
        <w:adjustRightInd w:val="0"/>
        <w:spacing w:line="480" w:lineRule="auto"/>
        <w:ind w:left="720" w:hanging="720"/>
      </w:pPr>
      <w:proofErr w:type="gramStart"/>
      <w:r>
        <w:t>Patton, M. Q. (2002).</w:t>
      </w:r>
      <w:proofErr w:type="gramEnd"/>
      <w:r>
        <w:t xml:space="preserve">  </w:t>
      </w:r>
      <w:proofErr w:type="gramStart"/>
      <w:r>
        <w:rPr>
          <w:i/>
          <w:iCs/>
        </w:rPr>
        <w:t xml:space="preserve">Qualitative research  &amp; evaluation methods </w:t>
      </w:r>
      <w:r>
        <w:t>(3</w:t>
      </w:r>
      <w:r>
        <w:rPr>
          <w:vertAlign w:val="superscript"/>
        </w:rPr>
        <w:t>rd</w:t>
      </w:r>
      <w:r>
        <w:t xml:space="preserve"> ed.)</w:t>
      </w:r>
      <w:r>
        <w:rPr>
          <w:i/>
          <w:iCs/>
        </w:rPr>
        <w:t>.</w:t>
      </w:r>
      <w:proofErr w:type="gramEnd"/>
      <w:r>
        <w:t xml:space="preserve">  Thousand Oaks, CA: Sage.</w:t>
      </w:r>
    </w:p>
    <w:p w14:paraId="10BBE33E" w14:textId="77777777" w:rsidR="00EB5BEF" w:rsidRDefault="00EB5BEF" w:rsidP="00EB5BEF">
      <w:pPr>
        <w:pStyle w:val="normal0"/>
        <w:spacing w:line="480" w:lineRule="auto"/>
        <w:ind w:left="7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highlight w:val="white"/>
        </w:rPr>
        <w:t>Prain</w:t>
      </w:r>
      <w:proofErr w:type="spellEnd"/>
      <w:r w:rsidRPr="001640FA">
        <w:rPr>
          <w:rFonts w:ascii="Times New Roman" w:eastAsia="Times New Roman" w:hAnsi="Times New Roman" w:cs="Times New Roman"/>
          <w:color w:val="auto"/>
          <w:sz w:val="24"/>
          <w:highlight w:val="white"/>
        </w:rPr>
        <w:t xml:space="preserve">, V., &amp; </w:t>
      </w:r>
      <w:proofErr w:type="spellStart"/>
      <w:r w:rsidRPr="001640FA">
        <w:rPr>
          <w:rFonts w:ascii="Times New Roman" w:eastAsia="Times New Roman" w:hAnsi="Times New Roman" w:cs="Times New Roman"/>
          <w:color w:val="auto"/>
          <w:sz w:val="24"/>
          <w:highlight w:val="white"/>
        </w:rPr>
        <w:t>Waldrip</w:t>
      </w:r>
      <w:proofErr w:type="spellEnd"/>
      <w:r w:rsidRPr="001640FA">
        <w:rPr>
          <w:rFonts w:ascii="Times New Roman" w:eastAsia="Times New Roman" w:hAnsi="Times New Roman" w:cs="Times New Roman"/>
          <w:color w:val="auto"/>
          <w:sz w:val="24"/>
          <w:highlight w:val="white"/>
        </w:rPr>
        <w:t>, B. (2006).</w:t>
      </w:r>
      <w:proofErr w:type="gramEnd"/>
      <w:r w:rsidRPr="001640FA">
        <w:rPr>
          <w:rFonts w:ascii="Times New Roman" w:eastAsia="Times New Roman" w:hAnsi="Times New Roman" w:cs="Times New Roman"/>
          <w:color w:val="auto"/>
          <w:sz w:val="24"/>
          <w:highlight w:val="white"/>
        </w:rPr>
        <w:t xml:space="preserve"> </w:t>
      </w:r>
      <w:proofErr w:type="gramStart"/>
      <w:r w:rsidRPr="001640FA">
        <w:rPr>
          <w:rFonts w:ascii="Times New Roman" w:eastAsia="Times New Roman" w:hAnsi="Times New Roman" w:cs="Times New Roman"/>
          <w:color w:val="auto"/>
          <w:sz w:val="24"/>
          <w:highlight w:val="white"/>
        </w:rPr>
        <w:t>An exploratory study of teachers’ and students’ use of multi</w:t>
      </w:r>
      <w:r w:rsidRPr="001640FA">
        <w:rPr>
          <w:rFonts w:ascii="American Typewriter" w:eastAsia="Times New Roman" w:hAnsi="American Typewriter" w:cs="American Typewriter"/>
          <w:color w:val="auto"/>
          <w:sz w:val="24"/>
          <w:highlight w:val="white"/>
        </w:rPr>
        <w:t>‐</w:t>
      </w:r>
      <w:r w:rsidRPr="001640FA">
        <w:rPr>
          <w:rFonts w:ascii="Times New Roman" w:eastAsia="Times New Roman" w:hAnsi="Times New Roman" w:cs="Times New Roman"/>
          <w:color w:val="auto"/>
          <w:sz w:val="24"/>
          <w:highlight w:val="white"/>
        </w:rPr>
        <w:t>modal representations of concepts in primary science.</w:t>
      </w:r>
      <w:proofErr w:type="gramEnd"/>
      <w:r w:rsidRPr="001640FA">
        <w:rPr>
          <w:rFonts w:ascii="Times New Roman" w:eastAsia="Times New Roman" w:hAnsi="Times New Roman" w:cs="Times New Roman"/>
          <w:color w:val="auto"/>
          <w:sz w:val="24"/>
          <w:highlight w:val="white"/>
        </w:rPr>
        <w:t xml:space="preserve"> </w:t>
      </w:r>
      <w:proofErr w:type="gramStart"/>
      <w:r w:rsidRPr="001640FA">
        <w:rPr>
          <w:rFonts w:ascii="Times New Roman" w:eastAsia="Times New Roman" w:hAnsi="Times New Roman" w:cs="Times New Roman"/>
          <w:i/>
          <w:color w:val="auto"/>
          <w:sz w:val="24"/>
          <w:highlight w:val="white"/>
        </w:rPr>
        <w:t>International Journal of Science Education</w:t>
      </w:r>
      <w:r w:rsidRPr="001640FA">
        <w:rPr>
          <w:rFonts w:ascii="Times New Roman" w:eastAsia="Times New Roman" w:hAnsi="Times New Roman" w:cs="Times New Roman"/>
          <w:color w:val="auto"/>
          <w:sz w:val="24"/>
          <w:highlight w:val="white"/>
        </w:rPr>
        <w:t xml:space="preserve">, </w:t>
      </w:r>
      <w:r w:rsidRPr="001640FA">
        <w:rPr>
          <w:rFonts w:ascii="Times New Roman" w:eastAsia="Times New Roman" w:hAnsi="Times New Roman" w:cs="Times New Roman"/>
          <w:i/>
          <w:color w:val="auto"/>
          <w:sz w:val="24"/>
          <w:highlight w:val="white"/>
        </w:rPr>
        <w:t>28</w:t>
      </w:r>
      <w:r w:rsidRPr="001640FA">
        <w:rPr>
          <w:rFonts w:ascii="Times New Roman" w:eastAsia="Times New Roman" w:hAnsi="Times New Roman" w:cs="Times New Roman"/>
          <w:color w:val="auto"/>
          <w:sz w:val="24"/>
          <w:highlight w:val="white"/>
        </w:rPr>
        <w:t>(15), 1843-1866.</w:t>
      </w:r>
      <w:proofErr w:type="gramEnd"/>
    </w:p>
    <w:p w14:paraId="6E614115"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Probst</w:t>
      </w:r>
      <w:proofErr w:type="spellEnd"/>
      <w:r w:rsidRPr="001640FA">
        <w:rPr>
          <w:rFonts w:ascii="Times New Roman" w:eastAsia="Times New Roman" w:hAnsi="Times New Roman" w:cs="Times New Roman"/>
          <w:color w:val="auto"/>
          <w:sz w:val="24"/>
        </w:rPr>
        <w:t xml:space="preserve">, R. E. (2004). </w:t>
      </w:r>
      <w:r w:rsidRPr="001640FA">
        <w:rPr>
          <w:rFonts w:ascii="Times New Roman" w:eastAsia="Times New Roman" w:hAnsi="Times New Roman" w:cs="Times New Roman"/>
          <w:i/>
          <w:color w:val="auto"/>
          <w:sz w:val="24"/>
        </w:rPr>
        <w:t xml:space="preserve">Response and analysis: Teaching literature in secondary school </w:t>
      </w:r>
      <w:r w:rsidRPr="001640FA">
        <w:rPr>
          <w:rFonts w:ascii="Times New Roman" w:eastAsia="Times New Roman" w:hAnsi="Times New Roman" w:cs="Times New Roman"/>
          <w:color w:val="auto"/>
          <w:sz w:val="24"/>
        </w:rPr>
        <w:t>(2nd ed.). Portsmouth, NY: Heinemann.</w:t>
      </w:r>
    </w:p>
    <w:p w14:paraId="484F2040" w14:textId="0B7F1FCB" w:rsidR="00EB5BEF" w:rsidRPr="001640FA" w:rsidRDefault="00D523A7" w:rsidP="00EB5BEF">
      <w:pPr>
        <w:pStyle w:val="normal0"/>
        <w:spacing w:line="480" w:lineRule="auto"/>
        <w:ind w:left="720" w:hanging="720"/>
        <w:rPr>
          <w:rFonts w:ascii="Times New Roman" w:hAnsi="Times New Roman"/>
          <w:color w:val="auto"/>
          <w:sz w:val="24"/>
        </w:rPr>
      </w:pPr>
      <w:proofErr w:type="gramStart"/>
      <w:r>
        <w:rPr>
          <w:rFonts w:ascii="Times New Roman" w:eastAsia="Times New Roman" w:hAnsi="Times New Roman" w:cs="Times New Roman"/>
          <w:color w:val="auto"/>
          <w:sz w:val="24"/>
        </w:rPr>
        <w:t xml:space="preserve">Reilly, M. A. </w:t>
      </w:r>
      <w:r w:rsidR="00EB5BEF" w:rsidRPr="001640FA">
        <w:rPr>
          <w:rFonts w:ascii="Times New Roman" w:eastAsia="Times New Roman" w:hAnsi="Times New Roman" w:cs="Times New Roman"/>
          <w:color w:val="auto"/>
          <w:sz w:val="24"/>
        </w:rPr>
        <w:t>(2008).</w:t>
      </w:r>
      <w:proofErr w:type="gramEnd"/>
      <w:r w:rsidR="00EB5BEF" w:rsidRPr="001640FA">
        <w:rPr>
          <w:rFonts w:ascii="Times New Roman" w:eastAsia="Times New Roman" w:hAnsi="Times New Roman" w:cs="Times New Roman"/>
          <w:color w:val="auto"/>
          <w:sz w:val="24"/>
        </w:rPr>
        <w:t xml:space="preserve"> Finding the right words: Art conversations and poetry. </w:t>
      </w:r>
      <w:proofErr w:type="gramStart"/>
      <w:r w:rsidR="00EB5BEF" w:rsidRPr="001640FA">
        <w:rPr>
          <w:rFonts w:ascii="Times New Roman" w:eastAsia="Times New Roman" w:hAnsi="Times New Roman" w:cs="Times New Roman"/>
          <w:i/>
          <w:color w:val="auto"/>
          <w:sz w:val="24"/>
        </w:rPr>
        <w:t>Language Arts, 86,</w:t>
      </w:r>
      <w:r w:rsidR="00EB5BEF" w:rsidRPr="001640FA">
        <w:rPr>
          <w:rFonts w:ascii="Times New Roman" w:eastAsia="Times New Roman" w:hAnsi="Times New Roman" w:cs="Times New Roman"/>
          <w:color w:val="auto"/>
          <w:sz w:val="24"/>
        </w:rPr>
        <w:t xml:space="preserve"> 99-107.</w:t>
      </w:r>
      <w:proofErr w:type="gramEnd"/>
    </w:p>
    <w:p w14:paraId="1E951DC1" w14:textId="77777777" w:rsidR="00EB5BEF" w:rsidRPr="001640FA" w:rsidRDefault="00EB5BEF" w:rsidP="00EB5BEF">
      <w:pPr>
        <w:pStyle w:val="normal0"/>
        <w:spacing w:line="480" w:lineRule="auto"/>
        <w:rPr>
          <w:rFonts w:ascii="Times New Roman" w:hAnsi="Times New Roman"/>
          <w:color w:val="auto"/>
          <w:sz w:val="24"/>
        </w:rPr>
      </w:pPr>
      <w:r w:rsidRPr="001640FA">
        <w:rPr>
          <w:rFonts w:ascii="Times New Roman" w:eastAsia="Times New Roman" w:hAnsi="Times New Roman" w:cs="Times New Roman"/>
          <w:color w:val="auto"/>
          <w:sz w:val="24"/>
        </w:rPr>
        <w:t xml:space="preserve">Rice, P., &amp; </w:t>
      </w:r>
      <w:proofErr w:type="spellStart"/>
      <w:r w:rsidRPr="001640FA">
        <w:rPr>
          <w:rFonts w:ascii="Times New Roman" w:eastAsia="Times New Roman" w:hAnsi="Times New Roman" w:cs="Times New Roman"/>
          <w:color w:val="auto"/>
          <w:sz w:val="24"/>
        </w:rPr>
        <w:t>Ezzy</w:t>
      </w:r>
      <w:proofErr w:type="spellEnd"/>
      <w:r w:rsidRPr="001640FA">
        <w:rPr>
          <w:rFonts w:ascii="Times New Roman" w:eastAsia="Times New Roman" w:hAnsi="Times New Roman" w:cs="Times New Roman"/>
          <w:color w:val="auto"/>
          <w:sz w:val="24"/>
        </w:rPr>
        <w:t xml:space="preserve">, D. (1999). Qualitative research methods: A health focus. Melbourne, </w:t>
      </w:r>
    </w:p>
    <w:p w14:paraId="59A33B2C" w14:textId="77777777" w:rsidR="00EB5BEF" w:rsidRPr="001640FA" w:rsidRDefault="00EB5BEF" w:rsidP="00EB5BEF">
      <w:pPr>
        <w:pStyle w:val="normal0"/>
        <w:spacing w:line="480" w:lineRule="auto"/>
        <w:ind w:firstLine="720"/>
        <w:rPr>
          <w:rFonts w:ascii="Times New Roman" w:hAnsi="Times New Roman"/>
          <w:color w:val="auto"/>
          <w:sz w:val="24"/>
        </w:rPr>
      </w:pPr>
      <w:r w:rsidRPr="001640FA">
        <w:rPr>
          <w:rFonts w:ascii="Times New Roman" w:eastAsia="Times New Roman" w:hAnsi="Times New Roman" w:cs="Times New Roman"/>
          <w:color w:val="auto"/>
          <w:sz w:val="24"/>
        </w:rPr>
        <w:t>Australia: Oxford University.</w:t>
      </w:r>
    </w:p>
    <w:p w14:paraId="6621DA74"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proofErr w:type="gramStart"/>
      <w:r w:rsidRPr="001640FA">
        <w:rPr>
          <w:rFonts w:ascii="Times New Roman" w:eastAsia="Times New Roman" w:hAnsi="Times New Roman" w:cs="Times New Roman"/>
          <w:color w:val="auto"/>
          <w:sz w:val="24"/>
        </w:rPr>
        <w:t>Rideout</w:t>
      </w:r>
      <w:proofErr w:type="spellEnd"/>
      <w:r w:rsidRPr="001640FA">
        <w:rPr>
          <w:rFonts w:ascii="Times New Roman" w:eastAsia="Times New Roman" w:hAnsi="Times New Roman" w:cs="Times New Roman"/>
          <w:color w:val="auto"/>
          <w:sz w:val="24"/>
        </w:rPr>
        <w:t xml:space="preserve">, V., </w:t>
      </w:r>
      <w:proofErr w:type="spellStart"/>
      <w:r w:rsidRPr="001640FA">
        <w:rPr>
          <w:rFonts w:ascii="Times New Roman" w:eastAsia="Times New Roman" w:hAnsi="Times New Roman" w:cs="Times New Roman"/>
          <w:color w:val="auto"/>
          <w:sz w:val="24"/>
        </w:rPr>
        <w:t>Foehr</w:t>
      </w:r>
      <w:proofErr w:type="spellEnd"/>
      <w:r w:rsidRPr="001640FA">
        <w:rPr>
          <w:rFonts w:ascii="Times New Roman" w:eastAsia="Times New Roman" w:hAnsi="Times New Roman" w:cs="Times New Roman"/>
          <w:color w:val="auto"/>
          <w:sz w:val="24"/>
        </w:rPr>
        <w:t>, U., &amp; Roberts, D. (2010).</w:t>
      </w:r>
      <w:proofErr w:type="gramEnd"/>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i/>
          <w:color w:val="auto"/>
          <w:sz w:val="24"/>
        </w:rPr>
        <w:t xml:space="preserve">Generation M2: Media </w:t>
      </w:r>
      <w:r>
        <w:rPr>
          <w:rFonts w:ascii="Times New Roman" w:eastAsia="Times New Roman" w:hAnsi="Times New Roman" w:cs="Times New Roman"/>
          <w:i/>
          <w:color w:val="auto"/>
          <w:sz w:val="24"/>
        </w:rPr>
        <w:t>in the Lives of 8- to 18</w:t>
      </w:r>
      <w:proofErr w:type="gramStart"/>
      <w:r>
        <w:rPr>
          <w:rFonts w:ascii="Times New Roman" w:eastAsia="Times New Roman" w:hAnsi="Times New Roman" w:cs="Times New Roman"/>
          <w:i/>
          <w:color w:val="auto"/>
          <w:sz w:val="24"/>
        </w:rPr>
        <w:t xml:space="preserve">-      </w:t>
      </w:r>
      <w:r w:rsidRPr="001640FA">
        <w:rPr>
          <w:rFonts w:ascii="Times New Roman" w:eastAsia="Times New Roman" w:hAnsi="Times New Roman" w:cs="Times New Roman"/>
          <w:i/>
          <w:color w:val="auto"/>
          <w:sz w:val="24"/>
        </w:rPr>
        <w:t>Year</w:t>
      </w:r>
      <w:proofErr w:type="gramEnd"/>
      <w:r w:rsidRPr="001640FA">
        <w:rPr>
          <w:rFonts w:ascii="Times New Roman" w:eastAsia="Times New Roman" w:hAnsi="Times New Roman" w:cs="Times New Roman"/>
          <w:i/>
          <w:color w:val="auto"/>
          <w:sz w:val="24"/>
        </w:rPr>
        <w:t>-Olds.</w:t>
      </w:r>
      <w:r w:rsidRPr="001640FA">
        <w:rPr>
          <w:rFonts w:ascii="Times New Roman" w:eastAsia="Times New Roman" w:hAnsi="Times New Roman" w:cs="Times New Roman"/>
          <w:color w:val="auto"/>
          <w:sz w:val="24"/>
        </w:rPr>
        <w:t xml:space="preserve"> Retrieved February 1, 2010 from http://www.kff.org/entmedia/</w:t>
      </w:r>
    </w:p>
    <w:p w14:paraId="3BC67B51" w14:textId="77777777"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ab/>
      </w:r>
      <w:proofErr w:type="gramStart"/>
      <w:r w:rsidRPr="001640FA">
        <w:rPr>
          <w:rFonts w:ascii="Times New Roman" w:eastAsia="Times New Roman" w:hAnsi="Times New Roman" w:cs="Times New Roman"/>
          <w:color w:val="auto"/>
          <w:sz w:val="24"/>
        </w:rPr>
        <w:t>mh012010pkg.cfm</w:t>
      </w:r>
      <w:proofErr w:type="gramEnd"/>
    </w:p>
    <w:p w14:paraId="4875B0D6"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Rose</w:t>
      </w:r>
      <w:proofErr w:type="gramEnd"/>
      <w:r w:rsidRPr="001640FA">
        <w:rPr>
          <w:rFonts w:ascii="Times New Roman" w:eastAsia="Times New Roman" w:hAnsi="Times New Roman" w:cs="Times New Roman"/>
          <w:color w:val="auto"/>
          <w:sz w:val="24"/>
        </w:rPr>
        <w:t xml:space="preserve">, D. H., &amp; Meyer, A. (2002). </w:t>
      </w:r>
      <w:r w:rsidRPr="001640FA">
        <w:rPr>
          <w:rFonts w:ascii="Times New Roman" w:eastAsia="Times New Roman" w:hAnsi="Times New Roman" w:cs="Times New Roman"/>
          <w:i/>
          <w:color w:val="auto"/>
          <w:sz w:val="24"/>
        </w:rPr>
        <w:t xml:space="preserve">Teaching every student in the digital age: Universal </w:t>
      </w:r>
      <w:proofErr w:type="gramStart"/>
      <w:r w:rsidRPr="001640FA">
        <w:rPr>
          <w:rFonts w:ascii="Times New Roman" w:eastAsia="Times New Roman" w:hAnsi="Times New Roman" w:cs="Times New Roman"/>
          <w:i/>
          <w:color w:val="auto"/>
          <w:sz w:val="24"/>
        </w:rPr>
        <w:t>design  for</w:t>
      </w:r>
      <w:proofErr w:type="gramEnd"/>
      <w:r w:rsidRPr="001640FA">
        <w:rPr>
          <w:rFonts w:ascii="Times New Roman" w:eastAsia="Times New Roman" w:hAnsi="Times New Roman" w:cs="Times New Roman"/>
          <w:i/>
          <w:color w:val="auto"/>
          <w:sz w:val="24"/>
        </w:rPr>
        <w:t xml:space="preserve"> learning. </w:t>
      </w:r>
      <w:r w:rsidRPr="001640FA">
        <w:rPr>
          <w:rFonts w:ascii="Times New Roman" w:eastAsia="Times New Roman" w:hAnsi="Times New Roman" w:cs="Times New Roman"/>
          <w:color w:val="auto"/>
          <w:sz w:val="24"/>
        </w:rPr>
        <w:t>Alexandria, VA: ASCD. Retrieved December 25, 2009, from http://www.cast.org/teachingeverystudent/ideas/tes/</w:t>
      </w:r>
    </w:p>
    <w:p w14:paraId="660DD67C" w14:textId="77777777" w:rsidR="00EB5BEF" w:rsidRPr="001640FA" w:rsidRDefault="00EB5BEF" w:rsidP="00EB5BEF">
      <w:pPr>
        <w:pStyle w:val="normal0"/>
        <w:spacing w:line="480" w:lineRule="auto"/>
        <w:ind w:left="640" w:hanging="620"/>
        <w:rPr>
          <w:rFonts w:ascii="Times New Roman" w:hAnsi="Times New Roman"/>
          <w:color w:val="auto"/>
          <w:sz w:val="24"/>
        </w:rPr>
      </w:pPr>
      <w:proofErr w:type="gramStart"/>
      <w:r w:rsidRPr="001640FA">
        <w:rPr>
          <w:rFonts w:ascii="Times New Roman" w:eastAsia="Times New Roman" w:hAnsi="Times New Roman" w:cs="Times New Roman"/>
          <w:color w:val="auto"/>
          <w:sz w:val="24"/>
        </w:rPr>
        <w:t>Rosenblatt, L. (1938/1995).</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i/>
          <w:color w:val="auto"/>
          <w:sz w:val="24"/>
        </w:rPr>
        <w:t>Literature as exploration.</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(5th ed.).</w:t>
      </w:r>
      <w:proofErr w:type="gramEnd"/>
      <w:r w:rsidRPr="001640FA">
        <w:rPr>
          <w:rFonts w:ascii="Times New Roman" w:eastAsia="Times New Roman" w:hAnsi="Times New Roman" w:cs="Times New Roman"/>
          <w:color w:val="auto"/>
          <w:sz w:val="24"/>
        </w:rPr>
        <w:t xml:space="preserve"> New York: Modern Language Association.</w:t>
      </w:r>
    </w:p>
    <w:p w14:paraId="3BEA3D98" w14:textId="77777777" w:rsidR="00EB5BEF" w:rsidRPr="001640FA" w:rsidRDefault="00EB5BEF" w:rsidP="00EB5BEF">
      <w:pPr>
        <w:pStyle w:val="normal0"/>
        <w:spacing w:line="480" w:lineRule="auto"/>
        <w:ind w:left="720" w:hanging="620"/>
        <w:rPr>
          <w:rFonts w:ascii="Times New Roman" w:hAnsi="Times New Roman"/>
          <w:color w:val="auto"/>
          <w:sz w:val="24"/>
        </w:rPr>
      </w:pPr>
      <w:r w:rsidRPr="001640FA">
        <w:rPr>
          <w:rFonts w:ascii="Times New Roman" w:eastAsia="Times New Roman" w:hAnsi="Times New Roman" w:cs="Times New Roman"/>
          <w:color w:val="auto"/>
          <w:sz w:val="24"/>
        </w:rPr>
        <w:t xml:space="preserve">Rosenblatt, L. (1978). </w:t>
      </w:r>
      <w:r w:rsidRPr="001640FA">
        <w:rPr>
          <w:rFonts w:ascii="Times New Roman" w:eastAsia="Times New Roman" w:hAnsi="Times New Roman" w:cs="Times New Roman"/>
          <w:i/>
          <w:color w:val="auto"/>
          <w:sz w:val="24"/>
        </w:rPr>
        <w:t xml:space="preserve">The Reader, the text, </w:t>
      </w:r>
      <w:proofErr w:type="gramStart"/>
      <w:r w:rsidRPr="001640FA">
        <w:rPr>
          <w:rFonts w:ascii="Times New Roman" w:eastAsia="Times New Roman" w:hAnsi="Times New Roman" w:cs="Times New Roman"/>
          <w:i/>
          <w:color w:val="auto"/>
          <w:sz w:val="24"/>
        </w:rPr>
        <w:t>the</w:t>
      </w:r>
      <w:proofErr w:type="gramEnd"/>
      <w:r w:rsidRPr="001640FA">
        <w:rPr>
          <w:rFonts w:ascii="Times New Roman" w:eastAsia="Times New Roman" w:hAnsi="Times New Roman" w:cs="Times New Roman"/>
          <w:i/>
          <w:color w:val="auto"/>
          <w:sz w:val="24"/>
        </w:rPr>
        <w:t xml:space="preserve"> poem: The Transactional theory of the literary work. </w:t>
      </w:r>
      <w:r w:rsidRPr="001640FA">
        <w:rPr>
          <w:rFonts w:ascii="Times New Roman" w:eastAsia="Times New Roman" w:hAnsi="Times New Roman" w:cs="Times New Roman"/>
          <w:color w:val="auto"/>
          <w:sz w:val="24"/>
        </w:rPr>
        <w:t>Carbondale, IL: Southern Illinois Press.</w:t>
      </w:r>
    </w:p>
    <w:p w14:paraId="2449D54D" w14:textId="77777777" w:rsidR="00EB5BEF" w:rsidRPr="001640FA" w:rsidRDefault="00EB5BEF" w:rsidP="00EB5BEF">
      <w:pPr>
        <w:pStyle w:val="normal0"/>
        <w:spacing w:line="480" w:lineRule="auto"/>
        <w:ind w:left="720" w:hanging="620"/>
        <w:rPr>
          <w:rFonts w:ascii="Times New Roman" w:hAnsi="Times New Roman"/>
          <w:color w:val="auto"/>
          <w:sz w:val="24"/>
        </w:rPr>
      </w:pPr>
      <w:r w:rsidRPr="001640FA">
        <w:rPr>
          <w:rFonts w:ascii="Times New Roman" w:eastAsia="Times New Roman" w:hAnsi="Times New Roman" w:cs="Times New Roman"/>
          <w:color w:val="auto"/>
          <w:sz w:val="24"/>
        </w:rPr>
        <w:t xml:space="preserve">Rosenblatt. L. M. (1993). The Transactional theory: Against dualisms. </w:t>
      </w:r>
      <w:proofErr w:type="gramStart"/>
      <w:r w:rsidRPr="001640FA">
        <w:rPr>
          <w:rFonts w:ascii="Times New Roman" w:eastAsia="Times New Roman" w:hAnsi="Times New Roman" w:cs="Times New Roman"/>
          <w:i/>
          <w:color w:val="auto"/>
          <w:sz w:val="24"/>
        </w:rPr>
        <w:t>College English, 55,</w:t>
      </w:r>
      <w:r w:rsidRPr="001640FA">
        <w:rPr>
          <w:rFonts w:ascii="Times New Roman" w:eastAsia="Times New Roman" w:hAnsi="Times New Roman" w:cs="Times New Roman"/>
          <w:color w:val="auto"/>
          <w:sz w:val="24"/>
        </w:rPr>
        <w:t xml:space="preserve"> 377-386.</w:t>
      </w:r>
      <w:proofErr w:type="gramEnd"/>
      <w:r w:rsidRPr="001640FA">
        <w:rPr>
          <w:rFonts w:ascii="Times New Roman" w:eastAsia="Times New Roman" w:hAnsi="Times New Roman" w:cs="Times New Roman"/>
          <w:color w:val="auto"/>
          <w:sz w:val="24"/>
        </w:rPr>
        <w:t xml:space="preserve"> </w:t>
      </w:r>
    </w:p>
    <w:p w14:paraId="3F889FB9" w14:textId="77777777" w:rsidR="00EB5BEF" w:rsidRPr="001640FA" w:rsidRDefault="00EB5BEF" w:rsidP="00EB5BEF">
      <w:pPr>
        <w:pStyle w:val="normal0"/>
        <w:spacing w:line="480" w:lineRule="auto"/>
        <w:ind w:left="720" w:hanging="630"/>
        <w:rPr>
          <w:rFonts w:ascii="Times New Roman" w:hAnsi="Times New Roman"/>
          <w:color w:val="auto"/>
          <w:sz w:val="24"/>
        </w:rPr>
      </w:pPr>
      <w:proofErr w:type="spellStart"/>
      <w:r w:rsidRPr="001640FA">
        <w:rPr>
          <w:rFonts w:ascii="Times New Roman" w:eastAsia="Times New Roman" w:hAnsi="Times New Roman" w:cs="Times New Roman"/>
          <w:color w:val="auto"/>
          <w:sz w:val="24"/>
          <w:highlight w:val="white"/>
        </w:rPr>
        <w:t>Sankey</w:t>
      </w:r>
      <w:proofErr w:type="spellEnd"/>
      <w:r w:rsidRPr="001640FA">
        <w:rPr>
          <w:rFonts w:ascii="Times New Roman" w:eastAsia="Times New Roman" w:hAnsi="Times New Roman" w:cs="Times New Roman"/>
          <w:color w:val="auto"/>
          <w:sz w:val="24"/>
          <w:highlight w:val="white"/>
        </w:rPr>
        <w:t xml:space="preserve">, M. D., Birch, D., &amp; Gardiner, M. W. (2010). Engaging students through multimodal learning environments: The journey continues. In </w:t>
      </w:r>
      <w:r w:rsidRPr="001640FA">
        <w:rPr>
          <w:rFonts w:ascii="Times New Roman" w:eastAsia="Times New Roman" w:hAnsi="Times New Roman" w:cs="Times New Roman"/>
          <w:i/>
          <w:color w:val="auto"/>
          <w:sz w:val="24"/>
          <w:highlight w:val="white"/>
        </w:rPr>
        <w:t>Proceedings ASCILITE 2010: 27th Annual Conference of the Australasian Society for Computers in Learning in Tertiary Education: Curriculum, Technology and Transformation for an Unknown Future</w:t>
      </w:r>
      <w:r w:rsidRPr="001640FA">
        <w:rPr>
          <w:rFonts w:ascii="Times New Roman" w:eastAsia="Times New Roman" w:hAnsi="Times New Roman" w:cs="Times New Roman"/>
          <w:color w:val="auto"/>
          <w:sz w:val="24"/>
          <w:highlight w:val="white"/>
        </w:rPr>
        <w:t xml:space="preserve"> (pp. 852-863). </w:t>
      </w:r>
      <w:proofErr w:type="gramStart"/>
      <w:r w:rsidRPr="001640FA">
        <w:rPr>
          <w:rFonts w:ascii="Times New Roman" w:eastAsia="Times New Roman" w:hAnsi="Times New Roman" w:cs="Times New Roman"/>
          <w:color w:val="auto"/>
          <w:sz w:val="24"/>
          <w:highlight w:val="white"/>
        </w:rPr>
        <w:t>University of Queensland.</w:t>
      </w:r>
      <w:proofErr w:type="gramEnd"/>
    </w:p>
    <w:p w14:paraId="7764513F" w14:textId="36CAB29D" w:rsidR="00EB5BEF" w:rsidRPr="001640FA" w:rsidRDefault="00EB5BEF" w:rsidP="00EB5BEF">
      <w:pPr>
        <w:pStyle w:val="normal0"/>
        <w:spacing w:line="480" w:lineRule="auto"/>
        <w:ind w:left="720" w:hanging="720"/>
        <w:rPr>
          <w:rFonts w:ascii="Times New Roman" w:hAnsi="Times New Roman"/>
          <w:color w:val="auto"/>
          <w:sz w:val="24"/>
        </w:rPr>
      </w:pPr>
      <w:r w:rsidRPr="001640FA">
        <w:rPr>
          <w:rFonts w:ascii="Times New Roman" w:eastAsia="Times New Roman" w:hAnsi="Times New Roman" w:cs="Times New Roman"/>
          <w:color w:val="auto"/>
          <w:sz w:val="24"/>
        </w:rPr>
        <w:t>Tierney, R.</w:t>
      </w:r>
      <w:r w:rsidR="00A2257D">
        <w:rPr>
          <w:rFonts w:ascii="Times New Roman" w:eastAsia="Times New Roman" w:hAnsi="Times New Roman" w:cs="Times New Roman"/>
          <w:color w:val="auto"/>
          <w:sz w:val="24"/>
        </w:rPr>
        <w:t xml:space="preserve"> </w:t>
      </w:r>
      <w:r w:rsidRPr="001640FA">
        <w:rPr>
          <w:rFonts w:ascii="Times New Roman" w:eastAsia="Times New Roman" w:hAnsi="Times New Roman" w:cs="Times New Roman"/>
          <w:color w:val="auto"/>
          <w:sz w:val="24"/>
        </w:rPr>
        <w:t xml:space="preserve">J. (2009). </w:t>
      </w:r>
      <w:proofErr w:type="gramStart"/>
      <w:r w:rsidRPr="001640FA">
        <w:rPr>
          <w:rFonts w:ascii="Times New Roman" w:eastAsia="Times New Roman" w:hAnsi="Times New Roman" w:cs="Times New Roman"/>
          <w:color w:val="auto"/>
          <w:sz w:val="24"/>
        </w:rPr>
        <w:t>The agency and artistry of meaning makers within and across digital spaces.</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In S.E. Israel &amp; G.G. Duffy (Eds.).</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i/>
          <w:color w:val="auto"/>
          <w:sz w:val="24"/>
        </w:rPr>
        <w:t>Handbook of research on reading comprehension</w:t>
      </w:r>
      <w:r w:rsidRPr="001640FA">
        <w:rPr>
          <w:rFonts w:ascii="Times New Roman" w:eastAsia="Times New Roman" w:hAnsi="Times New Roman" w:cs="Times New Roman"/>
          <w:color w:val="auto"/>
          <w:sz w:val="24"/>
        </w:rPr>
        <w:t xml:space="preserve"> (pp. 261–288).</w:t>
      </w:r>
      <w:proofErr w:type="gramEnd"/>
      <w:r w:rsidRPr="001640FA">
        <w:rPr>
          <w:rFonts w:ascii="Times New Roman" w:eastAsia="Times New Roman" w:hAnsi="Times New Roman" w:cs="Times New Roman"/>
          <w:color w:val="auto"/>
          <w:sz w:val="24"/>
        </w:rPr>
        <w:t xml:space="preserve"> New York: </w:t>
      </w:r>
      <w:proofErr w:type="spellStart"/>
      <w:r w:rsidRPr="001640FA">
        <w:rPr>
          <w:rFonts w:ascii="Times New Roman" w:eastAsia="Times New Roman" w:hAnsi="Times New Roman" w:cs="Times New Roman"/>
          <w:color w:val="auto"/>
          <w:sz w:val="24"/>
        </w:rPr>
        <w:t>Routledge</w:t>
      </w:r>
      <w:proofErr w:type="spellEnd"/>
      <w:r w:rsidRPr="001640FA">
        <w:rPr>
          <w:rFonts w:ascii="Times New Roman" w:eastAsia="Times New Roman" w:hAnsi="Times New Roman" w:cs="Times New Roman"/>
          <w:color w:val="auto"/>
          <w:sz w:val="24"/>
        </w:rPr>
        <w:t>.</w:t>
      </w:r>
    </w:p>
    <w:p w14:paraId="5E8DE44E"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gramStart"/>
      <w:r w:rsidRPr="001640FA">
        <w:rPr>
          <w:rFonts w:ascii="Times New Roman" w:eastAsia="Times New Roman" w:hAnsi="Times New Roman" w:cs="Times New Roman"/>
          <w:color w:val="auto"/>
          <w:sz w:val="24"/>
        </w:rPr>
        <w:t>Thomas, D. R. (2006).</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color w:val="auto"/>
          <w:sz w:val="24"/>
        </w:rPr>
        <w:t>A general inductive approach for analyzing qualitative evaluation data.</w:t>
      </w:r>
      <w:proofErr w:type="gramEnd"/>
      <w:r w:rsidRPr="001640FA">
        <w:rPr>
          <w:rFonts w:ascii="Times New Roman" w:eastAsia="Times New Roman" w:hAnsi="Times New Roman" w:cs="Times New Roman"/>
          <w:color w:val="auto"/>
          <w:sz w:val="24"/>
        </w:rPr>
        <w:t xml:space="preserve"> </w:t>
      </w:r>
      <w:proofErr w:type="gramStart"/>
      <w:r w:rsidRPr="001640FA">
        <w:rPr>
          <w:rFonts w:ascii="Times New Roman" w:eastAsia="Times New Roman" w:hAnsi="Times New Roman" w:cs="Times New Roman"/>
          <w:i/>
          <w:color w:val="auto"/>
          <w:sz w:val="24"/>
        </w:rPr>
        <w:t>American Journal of Evaluation, 27</w:t>
      </w:r>
      <w:r w:rsidRPr="001640FA">
        <w:rPr>
          <w:rFonts w:ascii="Times New Roman" w:eastAsia="Times New Roman" w:hAnsi="Times New Roman" w:cs="Times New Roman"/>
          <w:color w:val="auto"/>
          <w:sz w:val="24"/>
        </w:rPr>
        <w:t>(2), 237-246.</w:t>
      </w:r>
      <w:proofErr w:type="gramEnd"/>
    </w:p>
    <w:p w14:paraId="047C7F72" w14:textId="77777777" w:rsidR="00EB5BEF" w:rsidRPr="001640FA" w:rsidRDefault="00EB5BEF" w:rsidP="00EB5BEF">
      <w:pPr>
        <w:pStyle w:val="normal0"/>
        <w:spacing w:line="480" w:lineRule="auto"/>
        <w:ind w:left="720" w:hanging="720"/>
        <w:rPr>
          <w:rFonts w:ascii="Times New Roman" w:hAnsi="Times New Roman"/>
          <w:color w:val="auto"/>
          <w:sz w:val="24"/>
        </w:rPr>
      </w:pPr>
      <w:proofErr w:type="spellStart"/>
      <w:r w:rsidRPr="001640FA">
        <w:rPr>
          <w:rFonts w:ascii="Times New Roman" w:eastAsia="Times New Roman" w:hAnsi="Times New Roman" w:cs="Times New Roman"/>
          <w:color w:val="auto"/>
          <w:sz w:val="24"/>
        </w:rPr>
        <w:t>Wissman</w:t>
      </w:r>
      <w:proofErr w:type="spellEnd"/>
      <w:r w:rsidRPr="001640FA">
        <w:rPr>
          <w:rFonts w:ascii="Times New Roman" w:eastAsia="Times New Roman" w:hAnsi="Times New Roman" w:cs="Times New Roman"/>
          <w:color w:val="auto"/>
          <w:sz w:val="24"/>
        </w:rPr>
        <w:t xml:space="preserve">, K.  (2009). Reading and becoming living authors: Urban girls pursuing </w:t>
      </w:r>
      <w:proofErr w:type="gramStart"/>
      <w:r w:rsidRPr="001640FA">
        <w:rPr>
          <w:rFonts w:ascii="Times New Roman" w:eastAsia="Times New Roman" w:hAnsi="Times New Roman" w:cs="Times New Roman"/>
          <w:color w:val="auto"/>
          <w:sz w:val="24"/>
        </w:rPr>
        <w:t>a poetry</w:t>
      </w:r>
      <w:proofErr w:type="gramEnd"/>
      <w:r w:rsidRPr="001640FA">
        <w:rPr>
          <w:rFonts w:ascii="Times New Roman" w:eastAsia="Times New Roman" w:hAnsi="Times New Roman" w:cs="Times New Roman"/>
          <w:color w:val="auto"/>
          <w:sz w:val="24"/>
        </w:rPr>
        <w:t xml:space="preserve"> of self-definition. </w:t>
      </w:r>
      <w:r w:rsidRPr="001640FA">
        <w:rPr>
          <w:rFonts w:ascii="Times New Roman" w:eastAsia="Times New Roman" w:hAnsi="Times New Roman" w:cs="Times New Roman"/>
          <w:i/>
          <w:color w:val="auto"/>
          <w:sz w:val="24"/>
        </w:rPr>
        <w:t xml:space="preserve"> </w:t>
      </w:r>
      <w:proofErr w:type="gramStart"/>
      <w:r w:rsidRPr="001640FA">
        <w:rPr>
          <w:rFonts w:ascii="Times New Roman" w:eastAsia="Times New Roman" w:hAnsi="Times New Roman" w:cs="Times New Roman"/>
          <w:i/>
          <w:color w:val="auto"/>
          <w:sz w:val="24"/>
        </w:rPr>
        <w:t>English Journal, 98,</w:t>
      </w:r>
      <w:r w:rsidRPr="001640FA">
        <w:rPr>
          <w:rFonts w:ascii="Times New Roman" w:eastAsia="Times New Roman" w:hAnsi="Times New Roman" w:cs="Times New Roman"/>
          <w:color w:val="auto"/>
          <w:sz w:val="24"/>
        </w:rPr>
        <w:t xml:space="preserve"> 39-45.</w:t>
      </w:r>
      <w:proofErr w:type="gramEnd"/>
    </w:p>
    <w:p w14:paraId="41D072B4" w14:textId="74CD3343" w:rsidR="00EB5BEF" w:rsidRDefault="00EB5BEF" w:rsidP="004C05A1">
      <w:pPr>
        <w:pStyle w:val="normal0"/>
        <w:spacing w:line="480" w:lineRule="auto"/>
        <w:ind w:firstLine="720"/>
        <w:rPr>
          <w:rFonts w:ascii="Times New Roman" w:eastAsia="Times New Roman" w:hAnsi="Times New Roman" w:cs="Times New Roman"/>
          <w:color w:val="auto"/>
          <w:sz w:val="24"/>
        </w:rPr>
      </w:pPr>
    </w:p>
    <w:p w14:paraId="764A94CE" w14:textId="77777777" w:rsidR="00EB5BEF" w:rsidRPr="001640FA" w:rsidRDefault="00EB5BEF" w:rsidP="004C05A1">
      <w:pPr>
        <w:pStyle w:val="normal0"/>
        <w:spacing w:line="480" w:lineRule="auto"/>
        <w:ind w:firstLine="720"/>
        <w:rPr>
          <w:rFonts w:ascii="Times New Roman" w:hAnsi="Times New Roman"/>
          <w:color w:val="auto"/>
          <w:sz w:val="24"/>
        </w:rPr>
      </w:pPr>
    </w:p>
    <w:p w14:paraId="0E4EFB3D" w14:textId="77777777" w:rsidR="00B943D8" w:rsidRDefault="00B943D8">
      <w:pPr>
        <w:spacing w:line="480" w:lineRule="auto"/>
        <w:ind w:firstLine="720"/>
      </w:pPr>
    </w:p>
    <w:sectPr w:rsidR="00B943D8" w:rsidSect="006E18EC">
      <w:headerReference w:type="even" r:id="rId10"/>
      <w:headerReference w:type="default"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4A47" w14:textId="77777777" w:rsidR="00C73D38" w:rsidRDefault="00C73D38" w:rsidP="00781FF8">
      <w:r>
        <w:separator/>
      </w:r>
    </w:p>
  </w:endnote>
  <w:endnote w:type="continuationSeparator" w:id="0">
    <w:p w14:paraId="7A06732C" w14:textId="77777777" w:rsidR="00C73D38" w:rsidRDefault="00C73D38" w:rsidP="007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ont214">
    <w:altName w:val="Cambria"/>
    <w:panose1 w:val="00000000000000000000"/>
    <w:charset w:val="4D"/>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7B76" w14:textId="77777777" w:rsidR="00C73D38" w:rsidRDefault="00C73D38" w:rsidP="00781FF8">
    <w:pPr>
      <w:pStyle w:val="Footer"/>
      <w:framePr w:wrap="around" w:vAnchor="text" w:hAnchor="margin" w:xAlign="center" w:y="1"/>
      <w:rPr>
        <w:rStyle w:val="PageNumber"/>
        <w:rFonts w:ascii="Times New Roman" w:hAnsi="Times New Roman"/>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14:paraId="709A487D" w14:textId="77777777" w:rsidR="00C73D38" w:rsidRDefault="00C73D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0C56" w14:textId="77777777" w:rsidR="00C73D38" w:rsidRDefault="00C73D38" w:rsidP="00781FF8">
      <w:r>
        <w:separator/>
      </w:r>
    </w:p>
  </w:footnote>
  <w:footnote w:type="continuationSeparator" w:id="0">
    <w:p w14:paraId="6555898B" w14:textId="77777777" w:rsidR="00C73D38" w:rsidRDefault="00C73D38" w:rsidP="00781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691A" w14:textId="77777777" w:rsidR="00C73D38" w:rsidRDefault="00C73D38" w:rsidP="00C60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9EAF3" w14:textId="77777777" w:rsidR="00C73D38" w:rsidRDefault="00C73D38" w:rsidP="007B2F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7F89" w14:textId="77777777" w:rsidR="00C73D38" w:rsidRDefault="00C73D38" w:rsidP="009D7A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D23">
      <w:rPr>
        <w:rStyle w:val="PageNumber"/>
        <w:noProof/>
      </w:rPr>
      <w:t>30</w:t>
    </w:r>
    <w:r>
      <w:rPr>
        <w:rStyle w:val="PageNumber"/>
      </w:rPr>
      <w:fldChar w:fldCharType="end"/>
    </w:r>
  </w:p>
  <w:p w14:paraId="04BD7AF2" w14:textId="2020B3EE" w:rsidR="00C73D38" w:rsidRDefault="00C73D38" w:rsidP="00C60F0A">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EDF"/>
    <w:multiLevelType w:val="hybridMultilevel"/>
    <w:tmpl w:val="D3D4E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4778D"/>
    <w:multiLevelType w:val="hybridMultilevel"/>
    <w:tmpl w:val="392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6684E"/>
    <w:multiLevelType w:val="hybridMultilevel"/>
    <w:tmpl w:val="C15A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70933"/>
    <w:multiLevelType w:val="hybridMultilevel"/>
    <w:tmpl w:val="1188CE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D63469E"/>
    <w:multiLevelType w:val="hybridMultilevel"/>
    <w:tmpl w:val="D5B666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DBE36DB"/>
    <w:multiLevelType w:val="hybridMultilevel"/>
    <w:tmpl w:val="4798E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EF"/>
    <w:rsid w:val="0000099C"/>
    <w:rsid w:val="00000C47"/>
    <w:rsid w:val="00001D30"/>
    <w:rsid w:val="000022F3"/>
    <w:rsid w:val="0000236F"/>
    <w:rsid w:val="00004701"/>
    <w:rsid w:val="0000523F"/>
    <w:rsid w:val="00005556"/>
    <w:rsid w:val="00005F05"/>
    <w:rsid w:val="0000675D"/>
    <w:rsid w:val="000100B0"/>
    <w:rsid w:val="00013279"/>
    <w:rsid w:val="0001332E"/>
    <w:rsid w:val="0001524D"/>
    <w:rsid w:val="00015630"/>
    <w:rsid w:val="000159F7"/>
    <w:rsid w:val="00017939"/>
    <w:rsid w:val="00022EC3"/>
    <w:rsid w:val="000270B6"/>
    <w:rsid w:val="00027776"/>
    <w:rsid w:val="00027A9A"/>
    <w:rsid w:val="00027B75"/>
    <w:rsid w:val="00031963"/>
    <w:rsid w:val="0003256F"/>
    <w:rsid w:val="00032D73"/>
    <w:rsid w:val="00033862"/>
    <w:rsid w:val="00035506"/>
    <w:rsid w:val="00041683"/>
    <w:rsid w:val="00041A54"/>
    <w:rsid w:val="00043606"/>
    <w:rsid w:val="00044DE3"/>
    <w:rsid w:val="0004554A"/>
    <w:rsid w:val="00046FCD"/>
    <w:rsid w:val="000500EC"/>
    <w:rsid w:val="00051245"/>
    <w:rsid w:val="00051453"/>
    <w:rsid w:val="00051F8D"/>
    <w:rsid w:val="000555B7"/>
    <w:rsid w:val="00056385"/>
    <w:rsid w:val="0005684B"/>
    <w:rsid w:val="00060EDF"/>
    <w:rsid w:val="00061D1B"/>
    <w:rsid w:val="00061F3C"/>
    <w:rsid w:val="000627BB"/>
    <w:rsid w:val="00063667"/>
    <w:rsid w:val="00064B31"/>
    <w:rsid w:val="00065B0B"/>
    <w:rsid w:val="00065B4A"/>
    <w:rsid w:val="000705E7"/>
    <w:rsid w:val="0007071E"/>
    <w:rsid w:val="00070965"/>
    <w:rsid w:val="00072152"/>
    <w:rsid w:val="00074F11"/>
    <w:rsid w:val="000751F5"/>
    <w:rsid w:val="00076B2E"/>
    <w:rsid w:val="00077BE6"/>
    <w:rsid w:val="000808D2"/>
    <w:rsid w:val="0008169F"/>
    <w:rsid w:val="00084EBA"/>
    <w:rsid w:val="00084FF9"/>
    <w:rsid w:val="000854F3"/>
    <w:rsid w:val="000855D2"/>
    <w:rsid w:val="00085896"/>
    <w:rsid w:val="0008665C"/>
    <w:rsid w:val="00086A66"/>
    <w:rsid w:val="00087913"/>
    <w:rsid w:val="000903DE"/>
    <w:rsid w:val="00091565"/>
    <w:rsid w:val="000918FF"/>
    <w:rsid w:val="00092DA2"/>
    <w:rsid w:val="000934B4"/>
    <w:rsid w:val="00093604"/>
    <w:rsid w:val="00093FAC"/>
    <w:rsid w:val="00094FD6"/>
    <w:rsid w:val="0009690A"/>
    <w:rsid w:val="0009691D"/>
    <w:rsid w:val="00097384"/>
    <w:rsid w:val="00097787"/>
    <w:rsid w:val="000A02DB"/>
    <w:rsid w:val="000A0418"/>
    <w:rsid w:val="000A21EA"/>
    <w:rsid w:val="000A3242"/>
    <w:rsid w:val="000A44AB"/>
    <w:rsid w:val="000A4A19"/>
    <w:rsid w:val="000A4EE2"/>
    <w:rsid w:val="000A5367"/>
    <w:rsid w:val="000A5CDF"/>
    <w:rsid w:val="000A5E65"/>
    <w:rsid w:val="000B3A09"/>
    <w:rsid w:val="000B4D39"/>
    <w:rsid w:val="000B50D0"/>
    <w:rsid w:val="000B545B"/>
    <w:rsid w:val="000B5D4B"/>
    <w:rsid w:val="000B5E09"/>
    <w:rsid w:val="000B6747"/>
    <w:rsid w:val="000B757B"/>
    <w:rsid w:val="000B7957"/>
    <w:rsid w:val="000C0C55"/>
    <w:rsid w:val="000C17FC"/>
    <w:rsid w:val="000C1950"/>
    <w:rsid w:val="000C19B8"/>
    <w:rsid w:val="000C4267"/>
    <w:rsid w:val="000C462E"/>
    <w:rsid w:val="000C4891"/>
    <w:rsid w:val="000C4C8C"/>
    <w:rsid w:val="000C5B57"/>
    <w:rsid w:val="000D03D9"/>
    <w:rsid w:val="000D0C2F"/>
    <w:rsid w:val="000D186B"/>
    <w:rsid w:val="000D2966"/>
    <w:rsid w:val="000D2B0A"/>
    <w:rsid w:val="000D37D3"/>
    <w:rsid w:val="000D4483"/>
    <w:rsid w:val="000D5A62"/>
    <w:rsid w:val="000D715C"/>
    <w:rsid w:val="000D7745"/>
    <w:rsid w:val="000D7A38"/>
    <w:rsid w:val="000E2474"/>
    <w:rsid w:val="000E26F4"/>
    <w:rsid w:val="000E2F86"/>
    <w:rsid w:val="000E31B6"/>
    <w:rsid w:val="000E4B93"/>
    <w:rsid w:val="000E4E7D"/>
    <w:rsid w:val="000F1070"/>
    <w:rsid w:val="000F20C7"/>
    <w:rsid w:val="000F307A"/>
    <w:rsid w:val="000F3353"/>
    <w:rsid w:val="000F4535"/>
    <w:rsid w:val="000F5814"/>
    <w:rsid w:val="00102CB3"/>
    <w:rsid w:val="00103A2D"/>
    <w:rsid w:val="0010414D"/>
    <w:rsid w:val="00104288"/>
    <w:rsid w:val="00104F2B"/>
    <w:rsid w:val="00105366"/>
    <w:rsid w:val="00105747"/>
    <w:rsid w:val="0010674D"/>
    <w:rsid w:val="00110389"/>
    <w:rsid w:val="0011051C"/>
    <w:rsid w:val="0011158E"/>
    <w:rsid w:val="00112A8B"/>
    <w:rsid w:val="00112E08"/>
    <w:rsid w:val="00112F89"/>
    <w:rsid w:val="001158F0"/>
    <w:rsid w:val="00116F06"/>
    <w:rsid w:val="001178B3"/>
    <w:rsid w:val="00122DA1"/>
    <w:rsid w:val="001245D6"/>
    <w:rsid w:val="00127A65"/>
    <w:rsid w:val="00130AEC"/>
    <w:rsid w:val="0013160A"/>
    <w:rsid w:val="001324A8"/>
    <w:rsid w:val="001336CD"/>
    <w:rsid w:val="001348C9"/>
    <w:rsid w:val="0013552C"/>
    <w:rsid w:val="0013590B"/>
    <w:rsid w:val="00136AEE"/>
    <w:rsid w:val="00137778"/>
    <w:rsid w:val="00137FF8"/>
    <w:rsid w:val="0014098C"/>
    <w:rsid w:val="00143A39"/>
    <w:rsid w:val="00144896"/>
    <w:rsid w:val="00144FDE"/>
    <w:rsid w:val="00145B51"/>
    <w:rsid w:val="00145C82"/>
    <w:rsid w:val="00145E39"/>
    <w:rsid w:val="0014705C"/>
    <w:rsid w:val="00147AF9"/>
    <w:rsid w:val="001500E7"/>
    <w:rsid w:val="00150CE8"/>
    <w:rsid w:val="001510EB"/>
    <w:rsid w:val="001528CD"/>
    <w:rsid w:val="00152F74"/>
    <w:rsid w:val="001530CE"/>
    <w:rsid w:val="001534BD"/>
    <w:rsid w:val="00156936"/>
    <w:rsid w:val="0016075F"/>
    <w:rsid w:val="00160FC7"/>
    <w:rsid w:val="00167E6A"/>
    <w:rsid w:val="00170405"/>
    <w:rsid w:val="00170F45"/>
    <w:rsid w:val="001727A2"/>
    <w:rsid w:val="00173800"/>
    <w:rsid w:val="00173984"/>
    <w:rsid w:val="00173AE4"/>
    <w:rsid w:val="00173AE6"/>
    <w:rsid w:val="00174424"/>
    <w:rsid w:val="00175B69"/>
    <w:rsid w:val="00176A20"/>
    <w:rsid w:val="00177DAD"/>
    <w:rsid w:val="00180388"/>
    <w:rsid w:val="001825E8"/>
    <w:rsid w:val="00182F4C"/>
    <w:rsid w:val="00184123"/>
    <w:rsid w:val="0018598F"/>
    <w:rsid w:val="00187E25"/>
    <w:rsid w:val="0019142E"/>
    <w:rsid w:val="00191A13"/>
    <w:rsid w:val="001935AD"/>
    <w:rsid w:val="00193ABA"/>
    <w:rsid w:val="00194850"/>
    <w:rsid w:val="00195416"/>
    <w:rsid w:val="00195685"/>
    <w:rsid w:val="001971C2"/>
    <w:rsid w:val="001A0FFB"/>
    <w:rsid w:val="001A1245"/>
    <w:rsid w:val="001A2573"/>
    <w:rsid w:val="001A382F"/>
    <w:rsid w:val="001A3B64"/>
    <w:rsid w:val="001A45B6"/>
    <w:rsid w:val="001A45D1"/>
    <w:rsid w:val="001A74F9"/>
    <w:rsid w:val="001A7DA6"/>
    <w:rsid w:val="001B19A9"/>
    <w:rsid w:val="001B299B"/>
    <w:rsid w:val="001B330A"/>
    <w:rsid w:val="001B4D94"/>
    <w:rsid w:val="001B67A8"/>
    <w:rsid w:val="001B7732"/>
    <w:rsid w:val="001C12E9"/>
    <w:rsid w:val="001C29D2"/>
    <w:rsid w:val="001C2F53"/>
    <w:rsid w:val="001C4137"/>
    <w:rsid w:val="001C60FF"/>
    <w:rsid w:val="001D0A82"/>
    <w:rsid w:val="001D3F0D"/>
    <w:rsid w:val="001D4996"/>
    <w:rsid w:val="001D4A90"/>
    <w:rsid w:val="001D4BAF"/>
    <w:rsid w:val="001D5290"/>
    <w:rsid w:val="001D5351"/>
    <w:rsid w:val="001D6ED7"/>
    <w:rsid w:val="001D6F15"/>
    <w:rsid w:val="001D7EDB"/>
    <w:rsid w:val="001E2693"/>
    <w:rsid w:val="001E4BAC"/>
    <w:rsid w:val="001E51E8"/>
    <w:rsid w:val="001E5438"/>
    <w:rsid w:val="001E5F88"/>
    <w:rsid w:val="001E733A"/>
    <w:rsid w:val="001F007D"/>
    <w:rsid w:val="001F1056"/>
    <w:rsid w:val="001F15DD"/>
    <w:rsid w:val="001F1B33"/>
    <w:rsid w:val="001F1C73"/>
    <w:rsid w:val="001F1EF2"/>
    <w:rsid w:val="001F47E1"/>
    <w:rsid w:val="001F63A8"/>
    <w:rsid w:val="001F77C6"/>
    <w:rsid w:val="0020235F"/>
    <w:rsid w:val="00202885"/>
    <w:rsid w:val="00203681"/>
    <w:rsid w:val="00204513"/>
    <w:rsid w:val="00204B3C"/>
    <w:rsid w:val="00211126"/>
    <w:rsid w:val="00211787"/>
    <w:rsid w:val="00214A60"/>
    <w:rsid w:val="002163BA"/>
    <w:rsid w:val="00216606"/>
    <w:rsid w:val="00216D15"/>
    <w:rsid w:val="002222BF"/>
    <w:rsid w:val="0022262B"/>
    <w:rsid w:val="002237E2"/>
    <w:rsid w:val="00226784"/>
    <w:rsid w:val="00227B10"/>
    <w:rsid w:val="00227B36"/>
    <w:rsid w:val="00227BDF"/>
    <w:rsid w:val="00230779"/>
    <w:rsid w:val="0023117E"/>
    <w:rsid w:val="0023154E"/>
    <w:rsid w:val="0023312F"/>
    <w:rsid w:val="00233A6A"/>
    <w:rsid w:val="00235A59"/>
    <w:rsid w:val="0023695B"/>
    <w:rsid w:val="00237ED9"/>
    <w:rsid w:val="00242862"/>
    <w:rsid w:val="002441D8"/>
    <w:rsid w:val="0025016E"/>
    <w:rsid w:val="00250B32"/>
    <w:rsid w:val="00250FA8"/>
    <w:rsid w:val="0025150F"/>
    <w:rsid w:val="002522F9"/>
    <w:rsid w:val="00252477"/>
    <w:rsid w:val="00252999"/>
    <w:rsid w:val="002539F5"/>
    <w:rsid w:val="00254650"/>
    <w:rsid w:val="00254DB9"/>
    <w:rsid w:val="002550DD"/>
    <w:rsid w:val="00255611"/>
    <w:rsid w:val="00257DDE"/>
    <w:rsid w:val="00260A27"/>
    <w:rsid w:val="00260B9E"/>
    <w:rsid w:val="0026113D"/>
    <w:rsid w:val="0026218D"/>
    <w:rsid w:val="0026326F"/>
    <w:rsid w:val="00263AB4"/>
    <w:rsid w:val="00264056"/>
    <w:rsid w:val="002645B9"/>
    <w:rsid w:val="002646B6"/>
    <w:rsid w:val="002646C4"/>
    <w:rsid w:val="002646D2"/>
    <w:rsid w:val="002657D6"/>
    <w:rsid w:val="002659F7"/>
    <w:rsid w:val="002666E8"/>
    <w:rsid w:val="002667CB"/>
    <w:rsid w:val="00267C18"/>
    <w:rsid w:val="00270D6B"/>
    <w:rsid w:val="002723CB"/>
    <w:rsid w:val="00275100"/>
    <w:rsid w:val="002764D8"/>
    <w:rsid w:val="0028034B"/>
    <w:rsid w:val="0028453B"/>
    <w:rsid w:val="00284B39"/>
    <w:rsid w:val="00285C1A"/>
    <w:rsid w:val="0028624D"/>
    <w:rsid w:val="00286C19"/>
    <w:rsid w:val="00286CA5"/>
    <w:rsid w:val="00287125"/>
    <w:rsid w:val="002900C3"/>
    <w:rsid w:val="00291367"/>
    <w:rsid w:val="00291CFE"/>
    <w:rsid w:val="0029266B"/>
    <w:rsid w:val="00293BDB"/>
    <w:rsid w:val="002958DB"/>
    <w:rsid w:val="00296293"/>
    <w:rsid w:val="0029689E"/>
    <w:rsid w:val="002A12F2"/>
    <w:rsid w:val="002A1EB4"/>
    <w:rsid w:val="002A2474"/>
    <w:rsid w:val="002A376A"/>
    <w:rsid w:val="002A3E3E"/>
    <w:rsid w:val="002A4CEE"/>
    <w:rsid w:val="002A7067"/>
    <w:rsid w:val="002A7147"/>
    <w:rsid w:val="002B22F3"/>
    <w:rsid w:val="002B4188"/>
    <w:rsid w:val="002B4774"/>
    <w:rsid w:val="002B4DE0"/>
    <w:rsid w:val="002B7701"/>
    <w:rsid w:val="002C1730"/>
    <w:rsid w:val="002C23E9"/>
    <w:rsid w:val="002C2517"/>
    <w:rsid w:val="002C3CF3"/>
    <w:rsid w:val="002C4D55"/>
    <w:rsid w:val="002C57F1"/>
    <w:rsid w:val="002C6CFF"/>
    <w:rsid w:val="002D0AB0"/>
    <w:rsid w:val="002D0AD5"/>
    <w:rsid w:val="002D0B7F"/>
    <w:rsid w:val="002D0B97"/>
    <w:rsid w:val="002D1E38"/>
    <w:rsid w:val="002D2538"/>
    <w:rsid w:val="002D2698"/>
    <w:rsid w:val="002D2839"/>
    <w:rsid w:val="002D64AC"/>
    <w:rsid w:val="002D6F7D"/>
    <w:rsid w:val="002E0554"/>
    <w:rsid w:val="002E239C"/>
    <w:rsid w:val="002E4E46"/>
    <w:rsid w:val="002E535C"/>
    <w:rsid w:val="002E54C4"/>
    <w:rsid w:val="002E5FCA"/>
    <w:rsid w:val="002E7748"/>
    <w:rsid w:val="002F0A6E"/>
    <w:rsid w:val="002F1EEF"/>
    <w:rsid w:val="002F33B0"/>
    <w:rsid w:val="002F3B40"/>
    <w:rsid w:val="002F5131"/>
    <w:rsid w:val="002F5175"/>
    <w:rsid w:val="002F5BB6"/>
    <w:rsid w:val="002F6597"/>
    <w:rsid w:val="002F7653"/>
    <w:rsid w:val="003010D7"/>
    <w:rsid w:val="003024EA"/>
    <w:rsid w:val="0030526E"/>
    <w:rsid w:val="0030653B"/>
    <w:rsid w:val="003065A7"/>
    <w:rsid w:val="0030789A"/>
    <w:rsid w:val="0031006C"/>
    <w:rsid w:val="00310378"/>
    <w:rsid w:val="00310B63"/>
    <w:rsid w:val="00311964"/>
    <w:rsid w:val="00312BEE"/>
    <w:rsid w:val="003153A2"/>
    <w:rsid w:val="0031620F"/>
    <w:rsid w:val="00316D7A"/>
    <w:rsid w:val="003209FE"/>
    <w:rsid w:val="00320DCD"/>
    <w:rsid w:val="00321891"/>
    <w:rsid w:val="00323697"/>
    <w:rsid w:val="00325161"/>
    <w:rsid w:val="00326162"/>
    <w:rsid w:val="003300F5"/>
    <w:rsid w:val="00330487"/>
    <w:rsid w:val="00331A12"/>
    <w:rsid w:val="00332B07"/>
    <w:rsid w:val="0033698D"/>
    <w:rsid w:val="00340AA4"/>
    <w:rsid w:val="00343750"/>
    <w:rsid w:val="0034387F"/>
    <w:rsid w:val="0034537A"/>
    <w:rsid w:val="00345806"/>
    <w:rsid w:val="00345C01"/>
    <w:rsid w:val="00350D97"/>
    <w:rsid w:val="0035173A"/>
    <w:rsid w:val="003538B7"/>
    <w:rsid w:val="003600AE"/>
    <w:rsid w:val="003603F9"/>
    <w:rsid w:val="0036096F"/>
    <w:rsid w:val="00361377"/>
    <w:rsid w:val="00361412"/>
    <w:rsid w:val="003614E5"/>
    <w:rsid w:val="003616B8"/>
    <w:rsid w:val="00361FC7"/>
    <w:rsid w:val="00362245"/>
    <w:rsid w:val="003635F2"/>
    <w:rsid w:val="00365D3A"/>
    <w:rsid w:val="003675D9"/>
    <w:rsid w:val="0036785C"/>
    <w:rsid w:val="00371CF3"/>
    <w:rsid w:val="00372857"/>
    <w:rsid w:val="00373581"/>
    <w:rsid w:val="00374917"/>
    <w:rsid w:val="0037511A"/>
    <w:rsid w:val="00376A46"/>
    <w:rsid w:val="00380865"/>
    <w:rsid w:val="003809C5"/>
    <w:rsid w:val="0038105A"/>
    <w:rsid w:val="00381972"/>
    <w:rsid w:val="00381D36"/>
    <w:rsid w:val="0038206A"/>
    <w:rsid w:val="0038389E"/>
    <w:rsid w:val="00383C62"/>
    <w:rsid w:val="00384368"/>
    <w:rsid w:val="00384F87"/>
    <w:rsid w:val="00386709"/>
    <w:rsid w:val="00386E0D"/>
    <w:rsid w:val="00390870"/>
    <w:rsid w:val="00390F02"/>
    <w:rsid w:val="00391E6B"/>
    <w:rsid w:val="003942F8"/>
    <w:rsid w:val="003945BD"/>
    <w:rsid w:val="0039491F"/>
    <w:rsid w:val="00394A71"/>
    <w:rsid w:val="00394CA7"/>
    <w:rsid w:val="003959BC"/>
    <w:rsid w:val="00395AA2"/>
    <w:rsid w:val="003A3249"/>
    <w:rsid w:val="003A464F"/>
    <w:rsid w:val="003A4FAA"/>
    <w:rsid w:val="003A57CD"/>
    <w:rsid w:val="003A5F05"/>
    <w:rsid w:val="003A68AB"/>
    <w:rsid w:val="003A6D10"/>
    <w:rsid w:val="003A745A"/>
    <w:rsid w:val="003B0729"/>
    <w:rsid w:val="003B31D8"/>
    <w:rsid w:val="003B3314"/>
    <w:rsid w:val="003B336D"/>
    <w:rsid w:val="003B47BA"/>
    <w:rsid w:val="003B4E62"/>
    <w:rsid w:val="003B5595"/>
    <w:rsid w:val="003B56C5"/>
    <w:rsid w:val="003B573C"/>
    <w:rsid w:val="003B601D"/>
    <w:rsid w:val="003B78AC"/>
    <w:rsid w:val="003B7FC6"/>
    <w:rsid w:val="003C0831"/>
    <w:rsid w:val="003C1213"/>
    <w:rsid w:val="003C21E2"/>
    <w:rsid w:val="003C2AED"/>
    <w:rsid w:val="003C3729"/>
    <w:rsid w:val="003C374C"/>
    <w:rsid w:val="003C3DE4"/>
    <w:rsid w:val="003C4E42"/>
    <w:rsid w:val="003C6646"/>
    <w:rsid w:val="003D15B7"/>
    <w:rsid w:val="003D1A3B"/>
    <w:rsid w:val="003D1D71"/>
    <w:rsid w:val="003D2B24"/>
    <w:rsid w:val="003D2D82"/>
    <w:rsid w:val="003D3033"/>
    <w:rsid w:val="003D4A38"/>
    <w:rsid w:val="003D4D73"/>
    <w:rsid w:val="003D5EB0"/>
    <w:rsid w:val="003D7122"/>
    <w:rsid w:val="003E1B78"/>
    <w:rsid w:val="003E5F2D"/>
    <w:rsid w:val="003E6925"/>
    <w:rsid w:val="003E6AE7"/>
    <w:rsid w:val="003E79B2"/>
    <w:rsid w:val="003E7B89"/>
    <w:rsid w:val="003F1FFE"/>
    <w:rsid w:val="003F2FE4"/>
    <w:rsid w:val="003F46D3"/>
    <w:rsid w:val="003F66A6"/>
    <w:rsid w:val="00401F28"/>
    <w:rsid w:val="00403339"/>
    <w:rsid w:val="0040681E"/>
    <w:rsid w:val="00410C62"/>
    <w:rsid w:val="00411939"/>
    <w:rsid w:val="00411C44"/>
    <w:rsid w:val="004121EE"/>
    <w:rsid w:val="004137B9"/>
    <w:rsid w:val="004139ED"/>
    <w:rsid w:val="004172B0"/>
    <w:rsid w:val="004202BA"/>
    <w:rsid w:val="004216AA"/>
    <w:rsid w:val="00423D41"/>
    <w:rsid w:val="00424999"/>
    <w:rsid w:val="004278A7"/>
    <w:rsid w:val="00427F23"/>
    <w:rsid w:val="00430E1D"/>
    <w:rsid w:val="00431647"/>
    <w:rsid w:val="00431779"/>
    <w:rsid w:val="00431FD7"/>
    <w:rsid w:val="004349C3"/>
    <w:rsid w:val="00436818"/>
    <w:rsid w:val="00440C50"/>
    <w:rsid w:val="00442525"/>
    <w:rsid w:val="00443806"/>
    <w:rsid w:val="004454CB"/>
    <w:rsid w:val="00445813"/>
    <w:rsid w:val="00445F94"/>
    <w:rsid w:val="0044682F"/>
    <w:rsid w:val="004475D0"/>
    <w:rsid w:val="00450E58"/>
    <w:rsid w:val="00452105"/>
    <w:rsid w:val="004537F8"/>
    <w:rsid w:val="00454123"/>
    <w:rsid w:val="004541B4"/>
    <w:rsid w:val="004545A1"/>
    <w:rsid w:val="0045464B"/>
    <w:rsid w:val="004552A0"/>
    <w:rsid w:val="00455D4B"/>
    <w:rsid w:val="004562C3"/>
    <w:rsid w:val="004562E8"/>
    <w:rsid w:val="00456EF7"/>
    <w:rsid w:val="00457068"/>
    <w:rsid w:val="0045756B"/>
    <w:rsid w:val="004579BE"/>
    <w:rsid w:val="00457C96"/>
    <w:rsid w:val="004607C5"/>
    <w:rsid w:val="00460C67"/>
    <w:rsid w:val="0046182D"/>
    <w:rsid w:val="00461E27"/>
    <w:rsid w:val="00462495"/>
    <w:rsid w:val="004649D3"/>
    <w:rsid w:val="00465111"/>
    <w:rsid w:val="0047215E"/>
    <w:rsid w:val="00472DA2"/>
    <w:rsid w:val="00472E24"/>
    <w:rsid w:val="00473566"/>
    <w:rsid w:val="004759A2"/>
    <w:rsid w:val="00475ED9"/>
    <w:rsid w:val="00476AC3"/>
    <w:rsid w:val="00476C6B"/>
    <w:rsid w:val="004819E9"/>
    <w:rsid w:val="00483F5E"/>
    <w:rsid w:val="00484CDE"/>
    <w:rsid w:val="00486241"/>
    <w:rsid w:val="0048695B"/>
    <w:rsid w:val="004869D7"/>
    <w:rsid w:val="00487D95"/>
    <w:rsid w:val="004900A4"/>
    <w:rsid w:val="0049122F"/>
    <w:rsid w:val="00491844"/>
    <w:rsid w:val="004920C1"/>
    <w:rsid w:val="00493660"/>
    <w:rsid w:val="00493C3F"/>
    <w:rsid w:val="004945CB"/>
    <w:rsid w:val="00497436"/>
    <w:rsid w:val="00497DD3"/>
    <w:rsid w:val="004A0477"/>
    <w:rsid w:val="004A0E95"/>
    <w:rsid w:val="004A1457"/>
    <w:rsid w:val="004A2568"/>
    <w:rsid w:val="004A2F23"/>
    <w:rsid w:val="004A2F8C"/>
    <w:rsid w:val="004A34C9"/>
    <w:rsid w:val="004A3BD5"/>
    <w:rsid w:val="004A426C"/>
    <w:rsid w:val="004A564F"/>
    <w:rsid w:val="004A604C"/>
    <w:rsid w:val="004A62BF"/>
    <w:rsid w:val="004B059F"/>
    <w:rsid w:val="004B1B4F"/>
    <w:rsid w:val="004B1CF7"/>
    <w:rsid w:val="004B2594"/>
    <w:rsid w:val="004B32C1"/>
    <w:rsid w:val="004B3F70"/>
    <w:rsid w:val="004B4B9F"/>
    <w:rsid w:val="004B4FA5"/>
    <w:rsid w:val="004B6753"/>
    <w:rsid w:val="004B765D"/>
    <w:rsid w:val="004B7852"/>
    <w:rsid w:val="004C05A1"/>
    <w:rsid w:val="004C0E00"/>
    <w:rsid w:val="004C21D5"/>
    <w:rsid w:val="004C3230"/>
    <w:rsid w:val="004C3C0C"/>
    <w:rsid w:val="004C528D"/>
    <w:rsid w:val="004C5567"/>
    <w:rsid w:val="004C561A"/>
    <w:rsid w:val="004C6701"/>
    <w:rsid w:val="004C6E11"/>
    <w:rsid w:val="004D08E5"/>
    <w:rsid w:val="004D0BCE"/>
    <w:rsid w:val="004D26F3"/>
    <w:rsid w:val="004D38D4"/>
    <w:rsid w:val="004D48FB"/>
    <w:rsid w:val="004D494A"/>
    <w:rsid w:val="004D5012"/>
    <w:rsid w:val="004D5377"/>
    <w:rsid w:val="004D53B3"/>
    <w:rsid w:val="004D5509"/>
    <w:rsid w:val="004D633D"/>
    <w:rsid w:val="004D6EF9"/>
    <w:rsid w:val="004D7D26"/>
    <w:rsid w:val="004E0F78"/>
    <w:rsid w:val="004E1101"/>
    <w:rsid w:val="004E1910"/>
    <w:rsid w:val="004E3382"/>
    <w:rsid w:val="004E33B3"/>
    <w:rsid w:val="004E6672"/>
    <w:rsid w:val="004E6EB6"/>
    <w:rsid w:val="004E7383"/>
    <w:rsid w:val="004F11ED"/>
    <w:rsid w:val="004F1227"/>
    <w:rsid w:val="004F20EC"/>
    <w:rsid w:val="004F3D97"/>
    <w:rsid w:val="004F4A89"/>
    <w:rsid w:val="004F6071"/>
    <w:rsid w:val="004F6524"/>
    <w:rsid w:val="004F7D23"/>
    <w:rsid w:val="00500089"/>
    <w:rsid w:val="00500C40"/>
    <w:rsid w:val="005015C4"/>
    <w:rsid w:val="00503780"/>
    <w:rsid w:val="00503995"/>
    <w:rsid w:val="00504D50"/>
    <w:rsid w:val="00505767"/>
    <w:rsid w:val="00507C6D"/>
    <w:rsid w:val="00507D32"/>
    <w:rsid w:val="0051157B"/>
    <w:rsid w:val="00511A48"/>
    <w:rsid w:val="0051509E"/>
    <w:rsid w:val="00516239"/>
    <w:rsid w:val="00516915"/>
    <w:rsid w:val="005169BA"/>
    <w:rsid w:val="00516CF2"/>
    <w:rsid w:val="00520A28"/>
    <w:rsid w:val="00520A6E"/>
    <w:rsid w:val="005218A8"/>
    <w:rsid w:val="00521DC4"/>
    <w:rsid w:val="0052288E"/>
    <w:rsid w:val="0052295B"/>
    <w:rsid w:val="00522E84"/>
    <w:rsid w:val="00522EC0"/>
    <w:rsid w:val="005232EB"/>
    <w:rsid w:val="0052359D"/>
    <w:rsid w:val="00524E6C"/>
    <w:rsid w:val="00525CBB"/>
    <w:rsid w:val="00526035"/>
    <w:rsid w:val="00526E5E"/>
    <w:rsid w:val="005275A5"/>
    <w:rsid w:val="00531B49"/>
    <w:rsid w:val="00531ED4"/>
    <w:rsid w:val="005323D9"/>
    <w:rsid w:val="00532D09"/>
    <w:rsid w:val="005331BF"/>
    <w:rsid w:val="005336EB"/>
    <w:rsid w:val="00533DBE"/>
    <w:rsid w:val="00534039"/>
    <w:rsid w:val="00536072"/>
    <w:rsid w:val="00536AA3"/>
    <w:rsid w:val="00537E93"/>
    <w:rsid w:val="00542DDA"/>
    <w:rsid w:val="00543D63"/>
    <w:rsid w:val="00545097"/>
    <w:rsid w:val="00547D6A"/>
    <w:rsid w:val="005506DD"/>
    <w:rsid w:val="00550986"/>
    <w:rsid w:val="00552B2F"/>
    <w:rsid w:val="00552EEF"/>
    <w:rsid w:val="005534B7"/>
    <w:rsid w:val="00555145"/>
    <w:rsid w:val="00556A3B"/>
    <w:rsid w:val="00557E79"/>
    <w:rsid w:val="00560BAA"/>
    <w:rsid w:val="0056120D"/>
    <w:rsid w:val="00561352"/>
    <w:rsid w:val="00564B13"/>
    <w:rsid w:val="00564F65"/>
    <w:rsid w:val="00566A99"/>
    <w:rsid w:val="00566DAE"/>
    <w:rsid w:val="0057097E"/>
    <w:rsid w:val="00570B12"/>
    <w:rsid w:val="00571704"/>
    <w:rsid w:val="0057227B"/>
    <w:rsid w:val="00572370"/>
    <w:rsid w:val="005753F2"/>
    <w:rsid w:val="005755DE"/>
    <w:rsid w:val="00575663"/>
    <w:rsid w:val="00575756"/>
    <w:rsid w:val="005777AF"/>
    <w:rsid w:val="00577C86"/>
    <w:rsid w:val="00581329"/>
    <w:rsid w:val="005814AA"/>
    <w:rsid w:val="00581DC7"/>
    <w:rsid w:val="0058268B"/>
    <w:rsid w:val="0058328F"/>
    <w:rsid w:val="00585800"/>
    <w:rsid w:val="00585FC1"/>
    <w:rsid w:val="0059099D"/>
    <w:rsid w:val="00590A4E"/>
    <w:rsid w:val="0059134E"/>
    <w:rsid w:val="00593F75"/>
    <w:rsid w:val="00594E8F"/>
    <w:rsid w:val="00597D66"/>
    <w:rsid w:val="005A1C5D"/>
    <w:rsid w:val="005A3C20"/>
    <w:rsid w:val="005A4280"/>
    <w:rsid w:val="005A45BC"/>
    <w:rsid w:val="005A4D79"/>
    <w:rsid w:val="005A4FAA"/>
    <w:rsid w:val="005B02A0"/>
    <w:rsid w:val="005B038D"/>
    <w:rsid w:val="005B144C"/>
    <w:rsid w:val="005B26F5"/>
    <w:rsid w:val="005B2AEE"/>
    <w:rsid w:val="005B3DA0"/>
    <w:rsid w:val="005B5870"/>
    <w:rsid w:val="005B6548"/>
    <w:rsid w:val="005B6DD1"/>
    <w:rsid w:val="005B70BE"/>
    <w:rsid w:val="005B733C"/>
    <w:rsid w:val="005C2122"/>
    <w:rsid w:val="005C3B2B"/>
    <w:rsid w:val="005C3FB6"/>
    <w:rsid w:val="005C51AA"/>
    <w:rsid w:val="005C7A96"/>
    <w:rsid w:val="005C7BC0"/>
    <w:rsid w:val="005D0876"/>
    <w:rsid w:val="005D2D9B"/>
    <w:rsid w:val="005D6C1B"/>
    <w:rsid w:val="005D7A71"/>
    <w:rsid w:val="005E030D"/>
    <w:rsid w:val="005E0AC8"/>
    <w:rsid w:val="005E0D83"/>
    <w:rsid w:val="005E0E34"/>
    <w:rsid w:val="005E0E6A"/>
    <w:rsid w:val="005E0E7F"/>
    <w:rsid w:val="005E22D3"/>
    <w:rsid w:val="005E24AD"/>
    <w:rsid w:val="005E5EC3"/>
    <w:rsid w:val="005E68C6"/>
    <w:rsid w:val="005E6EAA"/>
    <w:rsid w:val="005E7DDB"/>
    <w:rsid w:val="005F074F"/>
    <w:rsid w:val="005F0DF4"/>
    <w:rsid w:val="005F146B"/>
    <w:rsid w:val="005F222D"/>
    <w:rsid w:val="005F2F41"/>
    <w:rsid w:val="005F4142"/>
    <w:rsid w:val="005F4714"/>
    <w:rsid w:val="00601217"/>
    <w:rsid w:val="00601A36"/>
    <w:rsid w:val="00601B90"/>
    <w:rsid w:val="00602979"/>
    <w:rsid w:val="00604309"/>
    <w:rsid w:val="00605796"/>
    <w:rsid w:val="006057FA"/>
    <w:rsid w:val="0060640F"/>
    <w:rsid w:val="00606568"/>
    <w:rsid w:val="0060660C"/>
    <w:rsid w:val="00607252"/>
    <w:rsid w:val="00607A21"/>
    <w:rsid w:val="00610DDB"/>
    <w:rsid w:val="006122A7"/>
    <w:rsid w:val="006123FB"/>
    <w:rsid w:val="006125A2"/>
    <w:rsid w:val="00612DF6"/>
    <w:rsid w:val="00615FBF"/>
    <w:rsid w:val="00622091"/>
    <w:rsid w:val="0062400B"/>
    <w:rsid w:val="00624043"/>
    <w:rsid w:val="0062415D"/>
    <w:rsid w:val="00624A90"/>
    <w:rsid w:val="006256AE"/>
    <w:rsid w:val="00625F29"/>
    <w:rsid w:val="00626CAA"/>
    <w:rsid w:val="00626D67"/>
    <w:rsid w:val="00626FD1"/>
    <w:rsid w:val="0062718F"/>
    <w:rsid w:val="006275DA"/>
    <w:rsid w:val="006279DA"/>
    <w:rsid w:val="00630ED3"/>
    <w:rsid w:val="00631329"/>
    <w:rsid w:val="00631CF2"/>
    <w:rsid w:val="006322CE"/>
    <w:rsid w:val="00633095"/>
    <w:rsid w:val="00633129"/>
    <w:rsid w:val="00633194"/>
    <w:rsid w:val="00633D0C"/>
    <w:rsid w:val="006350EC"/>
    <w:rsid w:val="006358C8"/>
    <w:rsid w:val="0063639A"/>
    <w:rsid w:val="0063790F"/>
    <w:rsid w:val="00642EE0"/>
    <w:rsid w:val="00643194"/>
    <w:rsid w:val="006449C6"/>
    <w:rsid w:val="00644FC1"/>
    <w:rsid w:val="0064736C"/>
    <w:rsid w:val="006474F4"/>
    <w:rsid w:val="00647A6A"/>
    <w:rsid w:val="00647D66"/>
    <w:rsid w:val="006511CA"/>
    <w:rsid w:val="00651372"/>
    <w:rsid w:val="00651F54"/>
    <w:rsid w:val="0065320B"/>
    <w:rsid w:val="00655C5C"/>
    <w:rsid w:val="006566FD"/>
    <w:rsid w:val="006601FC"/>
    <w:rsid w:val="0066188E"/>
    <w:rsid w:val="00663BDB"/>
    <w:rsid w:val="00663F3C"/>
    <w:rsid w:val="0066477C"/>
    <w:rsid w:val="006655B9"/>
    <w:rsid w:val="00666C9C"/>
    <w:rsid w:val="00670F76"/>
    <w:rsid w:val="00674261"/>
    <w:rsid w:val="00674778"/>
    <w:rsid w:val="00680C7B"/>
    <w:rsid w:val="00681D16"/>
    <w:rsid w:val="00681D2E"/>
    <w:rsid w:val="00684433"/>
    <w:rsid w:val="006854F8"/>
    <w:rsid w:val="00685B4B"/>
    <w:rsid w:val="00687160"/>
    <w:rsid w:val="0068787E"/>
    <w:rsid w:val="00690DFC"/>
    <w:rsid w:val="006912B9"/>
    <w:rsid w:val="006915D9"/>
    <w:rsid w:val="00692452"/>
    <w:rsid w:val="00693A59"/>
    <w:rsid w:val="00694EB0"/>
    <w:rsid w:val="0069557E"/>
    <w:rsid w:val="00695AC1"/>
    <w:rsid w:val="00695CC2"/>
    <w:rsid w:val="00696969"/>
    <w:rsid w:val="00697FFA"/>
    <w:rsid w:val="006A0112"/>
    <w:rsid w:val="006A1CA9"/>
    <w:rsid w:val="006A2560"/>
    <w:rsid w:val="006A3056"/>
    <w:rsid w:val="006A3B12"/>
    <w:rsid w:val="006A4B97"/>
    <w:rsid w:val="006A5016"/>
    <w:rsid w:val="006A51CB"/>
    <w:rsid w:val="006A7DB2"/>
    <w:rsid w:val="006B0D3E"/>
    <w:rsid w:val="006B1CE8"/>
    <w:rsid w:val="006B1E10"/>
    <w:rsid w:val="006B1E9D"/>
    <w:rsid w:val="006B50A2"/>
    <w:rsid w:val="006B538A"/>
    <w:rsid w:val="006B568E"/>
    <w:rsid w:val="006B5D76"/>
    <w:rsid w:val="006B60D3"/>
    <w:rsid w:val="006C1225"/>
    <w:rsid w:val="006C1CB2"/>
    <w:rsid w:val="006C4192"/>
    <w:rsid w:val="006C4282"/>
    <w:rsid w:val="006C4727"/>
    <w:rsid w:val="006C5B82"/>
    <w:rsid w:val="006C5E7E"/>
    <w:rsid w:val="006C666E"/>
    <w:rsid w:val="006C6FE7"/>
    <w:rsid w:val="006C7043"/>
    <w:rsid w:val="006C7637"/>
    <w:rsid w:val="006D02FE"/>
    <w:rsid w:val="006D070C"/>
    <w:rsid w:val="006D1727"/>
    <w:rsid w:val="006D1A89"/>
    <w:rsid w:val="006D3558"/>
    <w:rsid w:val="006D3937"/>
    <w:rsid w:val="006D56C8"/>
    <w:rsid w:val="006D5FDE"/>
    <w:rsid w:val="006D64CD"/>
    <w:rsid w:val="006D6BCB"/>
    <w:rsid w:val="006D7A3D"/>
    <w:rsid w:val="006E09EC"/>
    <w:rsid w:val="006E0C74"/>
    <w:rsid w:val="006E1373"/>
    <w:rsid w:val="006E17F8"/>
    <w:rsid w:val="006E18EC"/>
    <w:rsid w:val="006E214A"/>
    <w:rsid w:val="006E3310"/>
    <w:rsid w:val="006E3E0B"/>
    <w:rsid w:val="006E6206"/>
    <w:rsid w:val="006E66CF"/>
    <w:rsid w:val="006E6CF8"/>
    <w:rsid w:val="006E7852"/>
    <w:rsid w:val="006E7EC5"/>
    <w:rsid w:val="006F1734"/>
    <w:rsid w:val="006F1B1D"/>
    <w:rsid w:val="006F77AA"/>
    <w:rsid w:val="00702A30"/>
    <w:rsid w:val="0070310F"/>
    <w:rsid w:val="00705B6F"/>
    <w:rsid w:val="00705D79"/>
    <w:rsid w:val="00707DEA"/>
    <w:rsid w:val="0071021E"/>
    <w:rsid w:val="00710391"/>
    <w:rsid w:val="007109D3"/>
    <w:rsid w:val="00712D11"/>
    <w:rsid w:val="0071331F"/>
    <w:rsid w:val="00713CA1"/>
    <w:rsid w:val="007145D3"/>
    <w:rsid w:val="00714B63"/>
    <w:rsid w:val="00714CAA"/>
    <w:rsid w:val="00716C5B"/>
    <w:rsid w:val="00717141"/>
    <w:rsid w:val="00717C8C"/>
    <w:rsid w:val="00717E95"/>
    <w:rsid w:val="00720C4D"/>
    <w:rsid w:val="007215D9"/>
    <w:rsid w:val="00722D27"/>
    <w:rsid w:val="00723173"/>
    <w:rsid w:val="007237A6"/>
    <w:rsid w:val="007245DA"/>
    <w:rsid w:val="00725337"/>
    <w:rsid w:val="00726263"/>
    <w:rsid w:val="00726BED"/>
    <w:rsid w:val="0072716D"/>
    <w:rsid w:val="00732566"/>
    <w:rsid w:val="0073420F"/>
    <w:rsid w:val="0073488B"/>
    <w:rsid w:val="00734FA7"/>
    <w:rsid w:val="00735405"/>
    <w:rsid w:val="0073708D"/>
    <w:rsid w:val="00737A98"/>
    <w:rsid w:val="00737E70"/>
    <w:rsid w:val="0074191F"/>
    <w:rsid w:val="00741A6F"/>
    <w:rsid w:val="00742BCD"/>
    <w:rsid w:val="00743E35"/>
    <w:rsid w:val="0074442C"/>
    <w:rsid w:val="00744E22"/>
    <w:rsid w:val="0074629A"/>
    <w:rsid w:val="00746F21"/>
    <w:rsid w:val="00747755"/>
    <w:rsid w:val="00750EFF"/>
    <w:rsid w:val="00751044"/>
    <w:rsid w:val="00751AAC"/>
    <w:rsid w:val="00751D37"/>
    <w:rsid w:val="00751EE9"/>
    <w:rsid w:val="00752CED"/>
    <w:rsid w:val="007530A6"/>
    <w:rsid w:val="007554A8"/>
    <w:rsid w:val="0075554A"/>
    <w:rsid w:val="00756EB7"/>
    <w:rsid w:val="007572F1"/>
    <w:rsid w:val="007573E3"/>
    <w:rsid w:val="00757552"/>
    <w:rsid w:val="007635D4"/>
    <w:rsid w:val="007639B0"/>
    <w:rsid w:val="00765318"/>
    <w:rsid w:val="007657B5"/>
    <w:rsid w:val="00767573"/>
    <w:rsid w:val="00771329"/>
    <w:rsid w:val="007717D2"/>
    <w:rsid w:val="00773113"/>
    <w:rsid w:val="007747D7"/>
    <w:rsid w:val="007767B8"/>
    <w:rsid w:val="00776BDF"/>
    <w:rsid w:val="0078187D"/>
    <w:rsid w:val="00781FF8"/>
    <w:rsid w:val="00782BB8"/>
    <w:rsid w:val="00782E50"/>
    <w:rsid w:val="00784061"/>
    <w:rsid w:val="0078408F"/>
    <w:rsid w:val="00784F3D"/>
    <w:rsid w:val="00785EEF"/>
    <w:rsid w:val="007870E4"/>
    <w:rsid w:val="0078720F"/>
    <w:rsid w:val="007906A7"/>
    <w:rsid w:val="00792861"/>
    <w:rsid w:val="00792D23"/>
    <w:rsid w:val="00794CEA"/>
    <w:rsid w:val="00795200"/>
    <w:rsid w:val="0079619C"/>
    <w:rsid w:val="0079659C"/>
    <w:rsid w:val="00796BE4"/>
    <w:rsid w:val="00796EB2"/>
    <w:rsid w:val="007971CF"/>
    <w:rsid w:val="00797B6C"/>
    <w:rsid w:val="007A22FE"/>
    <w:rsid w:val="007A3562"/>
    <w:rsid w:val="007A3C9C"/>
    <w:rsid w:val="007A61BE"/>
    <w:rsid w:val="007A6B12"/>
    <w:rsid w:val="007A731E"/>
    <w:rsid w:val="007A7381"/>
    <w:rsid w:val="007B068C"/>
    <w:rsid w:val="007B0AA6"/>
    <w:rsid w:val="007B2E14"/>
    <w:rsid w:val="007B2F20"/>
    <w:rsid w:val="007B490F"/>
    <w:rsid w:val="007B4D5B"/>
    <w:rsid w:val="007B595F"/>
    <w:rsid w:val="007B731B"/>
    <w:rsid w:val="007B7FFE"/>
    <w:rsid w:val="007C051E"/>
    <w:rsid w:val="007C1659"/>
    <w:rsid w:val="007C1D0F"/>
    <w:rsid w:val="007C204D"/>
    <w:rsid w:val="007C39FA"/>
    <w:rsid w:val="007C407F"/>
    <w:rsid w:val="007C451D"/>
    <w:rsid w:val="007C6D0A"/>
    <w:rsid w:val="007C77EF"/>
    <w:rsid w:val="007D188F"/>
    <w:rsid w:val="007D1B2A"/>
    <w:rsid w:val="007D2FCC"/>
    <w:rsid w:val="007D628D"/>
    <w:rsid w:val="007D656D"/>
    <w:rsid w:val="007D7137"/>
    <w:rsid w:val="007D7CE0"/>
    <w:rsid w:val="007E28C1"/>
    <w:rsid w:val="007E2CE1"/>
    <w:rsid w:val="007E42D3"/>
    <w:rsid w:val="007E43B9"/>
    <w:rsid w:val="007E4C46"/>
    <w:rsid w:val="007E57EC"/>
    <w:rsid w:val="007E75B6"/>
    <w:rsid w:val="007F13C5"/>
    <w:rsid w:val="007F175D"/>
    <w:rsid w:val="007F346A"/>
    <w:rsid w:val="007F3763"/>
    <w:rsid w:val="007F4C03"/>
    <w:rsid w:val="007F5401"/>
    <w:rsid w:val="007F5F4B"/>
    <w:rsid w:val="007F65A8"/>
    <w:rsid w:val="007F6AE0"/>
    <w:rsid w:val="007F7071"/>
    <w:rsid w:val="0080080F"/>
    <w:rsid w:val="008011CD"/>
    <w:rsid w:val="00801238"/>
    <w:rsid w:val="00801C8D"/>
    <w:rsid w:val="00801CAA"/>
    <w:rsid w:val="00802704"/>
    <w:rsid w:val="008034C3"/>
    <w:rsid w:val="00804295"/>
    <w:rsid w:val="00804B71"/>
    <w:rsid w:val="00804E20"/>
    <w:rsid w:val="00805CA5"/>
    <w:rsid w:val="00807249"/>
    <w:rsid w:val="00807ECF"/>
    <w:rsid w:val="0081065E"/>
    <w:rsid w:val="00810B1A"/>
    <w:rsid w:val="00811179"/>
    <w:rsid w:val="00811751"/>
    <w:rsid w:val="00811CC4"/>
    <w:rsid w:val="00811EDC"/>
    <w:rsid w:val="008171D2"/>
    <w:rsid w:val="00817A75"/>
    <w:rsid w:val="00820581"/>
    <w:rsid w:val="008215A3"/>
    <w:rsid w:val="00822209"/>
    <w:rsid w:val="00822A15"/>
    <w:rsid w:val="00823FD7"/>
    <w:rsid w:val="00830234"/>
    <w:rsid w:val="008309D8"/>
    <w:rsid w:val="00833B0B"/>
    <w:rsid w:val="00835856"/>
    <w:rsid w:val="00836CA5"/>
    <w:rsid w:val="00836DCF"/>
    <w:rsid w:val="008378D4"/>
    <w:rsid w:val="00840E83"/>
    <w:rsid w:val="00841B44"/>
    <w:rsid w:val="00841FB9"/>
    <w:rsid w:val="008423D8"/>
    <w:rsid w:val="00843D26"/>
    <w:rsid w:val="0084441C"/>
    <w:rsid w:val="00846787"/>
    <w:rsid w:val="00846B2A"/>
    <w:rsid w:val="00850AA6"/>
    <w:rsid w:val="00851201"/>
    <w:rsid w:val="00851230"/>
    <w:rsid w:val="00852520"/>
    <w:rsid w:val="008526FC"/>
    <w:rsid w:val="00854453"/>
    <w:rsid w:val="00854F6B"/>
    <w:rsid w:val="00860483"/>
    <w:rsid w:val="008620EA"/>
    <w:rsid w:val="00862268"/>
    <w:rsid w:val="0086370E"/>
    <w:rsid w:val="008643BA"/>
    <w:rsid w:val="008649F2"/>
    <w:rsid w:val="00867AE7"/>
    <w:rsid w:val="00867ED3"/>
    <w:rsid w:val="00872867"/>
    <w:rsid w:val="00872F06"/>
    <w:rsid w:val="0087495C"/>
    <w:rsid w:val="008751D2"/>
    <w:rsid w:val="00876E84"/>
    <w:rsid w:val="008772B2"/>
    <w:rsid w:val="008773AC"/>
    <w:rsid w:val="008807F1"/>
    <w:rsid w:val="00884D9A"/>
    <w:rsid w:val="00885D2E"/>
    <w:rsid w:val="0088750E"/>
    <w:rsid w:val="00887ECD"/>
    <w:rsid w:val="00892719"/>
    <w:rsid w:val="0089557F"/>
    <w:rsid w:val="0089562C"/>
    <w:rsid w:val="00895942"/>
    <w:rsid w:val="00895EE9"/>
    <w:rsid w:val="008964FF"/>
    <w:rsid w:val="00896DBF"/>
    <w:rsid w:val="00897493"/>
    <w:rsid w:val="00897CE3"/>
    <w:rsid w:val="008A09EF"/>
    <w:rsid w:val="008A1706"/>
    <w:rsid w:val="008A2210"/>
    <w:rsid w:val="008A3720"/>
    <w:rsid w:val="008A414B"/>
    <w:rsid w:val="008A4E5B"/>
    <w:rsid w:val="008A5479"/>
    <w:rsid w:val="008A7F08"/>
    <w:rsid w:val="008B1C94"/>
    <w:rsid w:val="008B2E9A"/>
    <w:rsid w:val="008B309A"/>
    <w:rsid w:val="008B3CF0"/>
    <w:rsid w:val="008B49C3"/>
    <w:rsid w:val="008B4DC3"/>
    <w:rsid w:val="008B6537"/>
    <w:rsid w:val="008B7521"/>
    <w:rsid w:val="008B7EDF"/>
    <w:rsid w:val="008C0DDE"/>
    <w:rsid w:val="008C267A"/>
    <w:rsid w:val="008C3BCA"/>
    <w:rsid w:val="008C5C12"/>
    <w:rsid w:val="008C6197"/>
    <w:rsid w:val="008D2993"/>
    <w:rsid w:val="008D2A54"/>
    <w:rsid w:val="008D629D"/>
    <w:rsid w:val="008D7B1F"/>
    <w:rsid w:val="008E1FF0"/>
    <w:rsid w:val="008E267B"/>
    <w:rsid w:val="008E2D3C"/>
    <w:rsid w:val="008E4998"/>
    <w:rsid w:val="008E6311"/>
    <w:rsid w:val="008E6814"/>
    <w:rsid w:val="008E715A"/>
    <w:rsid w:val="008F098D"/>
    <w:rsid w:val="008F28C3"/>
    <w:rsid w:val="008F44AC"/>
    <w:rsid w:val="008F7238"/>
    <w:rsid w:val="008F73B2"/>
    <w:rsid w:val="008F7634"/>
    <w:rsid w:val="008F7B44"/>
    <w:rsid w:val="009022BB"/>
    <w:rsid w:val="00902693"/>
    <w:rsid w:val="009049E4"/>
    <w:rsid w:val="00904E0E"/>
    <w:rsid w:val="00904EA1"/>
    <w:rsid w:val="00905E58"/>
    <w:rsid w:val="00910EB3"/>
    <w:rsid w:val="00911175"/>
    <w:rsid w:val="00911979"/>
    <w:rsid w:val="009120F2"/>
    <w:rsid w:val="009127DC"/>
    <w:rsid w:val="009200F5"/>
    <w:rsid w:val="0092173F"/>
    <w:rsid w:val="00923740"/>
    <w:rsid w:val="0092434F"/>
    <w:rsid w:val="0092449E"/>
    <w:rsid w:val="00924F82"/>
    <w:rsid w:val="0092507E"/>
    <w:rsid w:val="00926517"/>
    <w:rsid w:val="00927CB5"/>
    <w:rsid w:val="00930978"/>
    <w:rsid w:val="00930F73"/>
    <w:rsid w:val="00931129"/>
    <w:rsid w:val="009330F7"/>
    <w:rsid w:val="00936789"/>
    <w:rsid w:val="00936B9A"/>
    <w:rsid w:val="009379A9"/>
    <w:rsid w:val="00940AB7"/>
    <w:rsid w:val="00940E35"/>
    <w:rsid w:val="00941497"/>
    <w:rsid w:val="00943EE3"/>
    <w:rsid w:val="00943F22"/>
    <w:rsid w:val="00945007"/>
    <w:rsid w:val="00946BDC"/>
    <w:rsid w:val="00947C8D"/>
    <w:rsid w:val="00947FED"/>
    <w:rsid w:val="0095011D"/>
    <w:rsid w:val="009503A7"/>
    <w:rsid w:val="00951C3E"/>
    <w:rsid w:val="00952292"/>
    <w:rsid w:val="009530C1"/>
    <w:rsid w:val="00953FB5"/>
    <w:rsid w:val="00954D3D"/>
    <w:rsid w:val="0095526E"/>
    <w:rsid w:val="0095624D"/>
    <w:rsid w:val="00960C48"/>
    <w:rsid w:val="009618C4"/>
    <w:rsid w:val="00963C36"/>
    <w:rsid w:val="009652F4"/>
    <w:rsid w:val="0096598F"/>
    <w:rsid w:val="00967C2D"/>
    <w:rsid w:val="00967FFC"/>
    <w:rsid w:val="00971464"/>
    <w:rsid w:val="00971472"/>
    <w:rsid w:val="009715D9"/>
    <w:rsid w:val="00974A49"/>
    <w:rsid w:val="00974CEF"/>
    <w:rsid w:val="00974DEE"/>
    <w:rsid w:val="009762B7"/>
    <w:rsid w:val="00977E06"/>
    <w:rsid w:val="00982E95"/>
    <w:rsid w:val="0098369D"/>
    <w:rsid w:val="0098423F"/>
    <w:rsid w:val="0098448A"/>
    <w:rsid w:val="00984BB5"/>
    <w:rsid w:val="00985A42"/>
    <w:rsid w:val="0099016E"/>
    <w:rsid w:val="00990883"/>
    <w:rsid w:val="00990F4C"/>
    <w:rsid w:val="0099129A"/>
    <w:rsid w:val="00991898"/>
    <w:rsid w:val="00993BBD"/>
    <w:rsid w:val="009952BA"/>
    <w:rsid w:val="00996F76"/>
    <w:rsid w:val="00997F9A"/>
    <w:rsid w:val="009A0527"/>
    <w:rsid w:val="009A0FC5"/>
    <w:rsid w:val="009A1360"/>
    <w:rsid w:val="009A27E1"/>
    <w:rsid w:val="009A2E81"/>
    <w:rsid w:val="009A2EE6"/>
    <w:rsid w:val="009A62EF"/>
    <w:rsid w:val="009A65AC"/>
    <w:rsid w:val="009A7780"/>
    <w:rsid w:val="009B1138"/>
    <w:rsid w:val="009B1508"/>
    <w:rsid w:val="009B1792"/>
    <w:rsid w:val="009B1E3E"/>
    <w:rsid w:val="009B36DC"/>
    <w:rsid w:val="009B4527"/>
    <w:rsid w:val="009B4C45"/>
    <w:rsid w:val="009B4ECA"/>
    <w:rsid w:val="009B6618"/>
    <w:rsid w:val="009B6B9D"/>
    <w:rsid w:val="009B6C52"/>
    <w:rsid w:val="009B73BA"/>
    <w:rsid w:val="009B7692"/>
    <w:rsid w:val="009B77C0"/>
    <w:rsid w:val="009B7C24"/>
    <w:rsid w:val="009C0E94"/>
    <w:rsid w:val="009C124F"/>
    <w:rsid w:val="009C1E93"/>
    <w:rsid w:val="009C2DF3"/>
    <w:rsid w:val="009C30FB"/>
    <w:rsid w:val="009C5531"/>
    <w:rsid w:val="009C57E2"/>
    <w:rsid w:val="009C64CF"/>
    <w:rsid w:val="009C67A8"/>
    <w:rsid w:val="009C78E1"/>
    <w:rsid w:val="009C7C2A"/>
    <w:rsid w:val="009D1EE3"/>
    <w:rsid w:val="009D2CF8"/>
    <w:rsid w:val="009D51CC"/>
    <w:rsid w:val="009D7A1D"/>
    <w:rsid w:val="009E1827"/>
    <w:rsid w:val="009E1A97"/>
    <w:rsid w:val="009E2B9D"/>
    <w:rsid w:val="009E340E"/>
    <w:rsid w:val="009E4DE7"/>
    <w:rsid w:val="009E575E"/>
    <w:rsid w:val="009E5B17"/>
    <w:rsid w:val="009E62AB"/>
    <w:rsid w:val="009E64DC"/>
    <w:rsid w:val="009E6B89"/>
    <w:rsid w:val="009F18B2"/>
    <w:rsid w:val="009F220E"/>
    <w:rsid w:val="009F672C"/>
    <w:rsid w:val="00A00E72"/>
    <w:rsid w:val="00A01A92"/>
    <w:rsid w:val="00A04C14"/>
    <w:rsid w:val="00A062AF"/>
    <w:rsid w:val="00A07E84"/>
    <w:rsid w:val="00A11705"/>
    <w:rsid w:val="00A117DC"/>
    <w:rsid w:val="00A11D11"/>
    <w:rsid w:val="00A146AA"/>
    <w:rsid w:val="00A14BD6"/>
    <w:rsid w:val="00A14EA3"/>
    <w:rsid w:val="00A16591"/>
    <w:rsid w:val="00A16D42"/>
    <w:rsid w:val="00A17508"/>
    <w:rsid w:val="00A17F36"/>
    <w:rsid w:val="00A21395"/>
    <w:rsid w:val="00A21841"/>
    <w:rsid w:val="00A22498"/>
    <w:rsid w:val="00A2257D"/>
    <w:rsid w:val="00A23A6A"/>
    <w:rsid w:val="00A2481A"/>
    <w:rsid w:val="00A24E3E"/>
    <w:rsid w:val="00A25FDC"/>
    <w:rsid w:val="00A26C3A"/>
    <w:rsid w:val="00A303E2"/>
    <w:rsid w:val="00A30469"/>
    <w:rsid w:val="00A311E5"/>
    <w:rsid w:val="00A31635"/>
    <w:rsid w:val="00A31736"/>
    <w:rsid w:val="00A326CC"/>
    <w:rsid w:val="00A335F3"/>
    <w:rsid w:val="00A33F82"/>
    <w:rsid w:val="00A33FDD"/>
    <w:rsid w:val="00A35897"/>
    <w:rsid w:val="00A35A93"/>
    <w:rsid w:val="00A360A5"/>
    <w:rsid w:val="00A3627A"/>
    <w:rsid w:val="00A37252"/>
    <w:rsid w:val="00A377F4"/>
    <w:rsid w:val="00A42A10"/>
    <w:rsid w:val="00A42C09"/>
    <w:rsid w:val="00A44CE5"/>
    <w:rsid w:val="00A50C05"/>
    <w:rsid w:val="00A51FF2"/>
    <w:rsid w:val="00A53753"/>
    <w:rsid w:val="00A54A2E"/>
    <w:rsid w:val="00A557CE"/>
    <w:rsid w:val="00A55C48"/>
    <w:rsid w:val="00A60157"/>
    <w:rsid w:val="00A61714"/>
    <w:rsid w:val="00A6292F"/>
    <w:rsid w:val="00A637B0"/>
    <w:rsid w:val="00A63874"/>
    <w:rsid w:val="00A648C5"/>
    <w:rsid w:val="00A64F72"/>
    <w:rsid w:val="00A65B12"/>
    <w:rsid w:val="00A65C36"/>
    <w:rsid w:val="00A66D0C"/>
    <w:rsid w:val="00A67060"/>
    <w:rsid w:val="00A6774C"/>
    <w:rsid w:val="00A6781C"/>
    <w:rsid w:val="00A7151F"/>
    <w:rsid w:val="00A72844"/>
    <w:rsid w:val="00A7323B"/>
    <w:rsid w:val="00A73DF0"/>
    <w:rsid w:val="00A74590"/>
    <w:rsid w:val="00A747C9"/>
    <w:rsid w:val="00A75DF8"/>
    <w:rsid w:val="00A76274"/>
    <w:rsid w:val="00A77E7A"/>
    <w:rsid w:val="00A80102"/>
    <w:rsid w:val="00A8105E"/>
    <w:rsid w:val="00A827BF"/>
    <w:rsid w:val="00A8300B"/>
    <w:rsid w:val="00A830B4"/>
    <w:rsid w:val="00A84079"/>
    <w:rsid w:val="00A84DD0"/>
    <w:rsid w:val="00A8634E"/>
    <w:rsid w:val="00A86F47"/>
    <w:rsid w:val="00A902FF"/>
    <w:rsid w:val="00A90993"/>
    <w:rsid w:val="00A92605"/>
    <w:rsid w:val="00A92922"/>
    <w:rsid w:val="00A933BB"/>
    <w:rsid w:val="00A96144"/>
    <w:rsid w:val="00A96685"/>
    <w:rsid w:val="00A978EE"/>
    <w:rsid w:val="00AA0C33"/>
    <w:rsid w:val="00AA2224"/>
    <w:rsid w:val="00AA276B"/>
    <w:rsid w:val="00AA3355"/>
    <w:rsid w:val="00AA4215"/>
    <w:rsid w:val="00AA5231"/>
    <w:rsid w:val="00AA57F3"/>
    <w:rsid w:val="00AA676F"/>
    <w:rsid w:val="00AA766A"/>
    <w:rsid w:val="00AB0728"/>
    <w:rsid w:val="00AB25D1"/>
    <w:rsid w:val="00AB34FF"/>
    <w:rsid w:val="00AB5D3C"/>
    <w:rsid w:val="00AB64A0"/>
    <w:rsid w:val="00AB7135"/>
    <w:rsid w:val="00AB754D"/>
    <w:rsid w:val="00AB7FE5"/>
    <w:rsid w:val="00AC02C0"/>
    <w:rsid w:val="00AC04A6"/>
    <w:rsid w:val="00AC2C4B"/>
    <w:rsid w:val="00AC3910"/>
    <w:rsid w:val="00AC4622"/>
    <w:rsid w:val="00AC4753"/>
    <w:rsid w:val="00AC544A"/>
    <w:rsid w:val="00AD0066"/>
    <w:rsid w:val="00AD29B8"/>
    <w:rsid w:val="00AD2A18"/>
    <w:rsid w:val="00AD3389"/>
    <w:rsid w:val="00AD35CD"/>
    <w:rsid w:val="00AD7BE9"/>
    <w:rsid w:val="00AE1FFB"/>
    <w:rsid w:val="00AE2026"/>
    <w:rsid w:val="00AE2D33"/>
    <w:rsid w:val="00AE35B4"/>
    <w:rsid w:val="00AE54B6"/>
    <w:rsid w:val="00AE5D52"/>
    <w:rsid w:val="00AE7416"/>
    <w:rsid w:val="00AF0D7A"/>
    <w:rsid w:val="00AF20BA"/>
    <w:rsid w:val="00AF2434"/>
    <w:rsid w:val="00AF482B"/>
    <w:rsid w:val="00AF4B6E"/>
    <w:rsid w:val="00AF5275"/>
    <w:rsid w:val="00AF720A"/>
    <w:rsid w:val="00B00AB5"/>
    <w:rsid w:val="00B01349"/>
    <w:rsid w:val="00B02473"/>
    <w:rsid w:val="00B024C0"/>
    <w:rsid w:val="00B02D20"/>
    <w:rsid w:val="00B04CE0"/>
    <w:rsid w:val="00B05CB5"/>
    <w:rsid w:val="00B061F5"/>
    <w:rsid w:val="00B069B1"/>
    <w:rsid w:val="00B10DE7"/>
    <w:rsid w:val="00B12336"/>
    <w:rsid w:val="00B13B40"/>
    <w:rsid w:val="00B16DA5"/>
    <w:rsid w:val="00B20650"/>
    <w:rsid w:val="00B25AF4"/>
    <w:rsid w:val="00B26205"/>
    <w:rsid w:val="00B30334"/>
    <w:rsid w:val="00B3053B"/>
    <w:rsid w:val="00B30E37"/>
    <w:rsid w:val="00B325DD"/>
    <w:rsid w:val="00B35C08"/>
    <w:rsid w:val="00B35DDD"/>
    <w:rsid w:val="00B37067"/>
    <w:rsid w:val="00B37BC3"/>
    <w:rsid w:val="00B40F6D"/>
    <w:rsid w:val="00B41928"/>
    <w:rsid w:val="00B4669A"/>
    <w:rsid w:val="00B46834"/>
    <w:rsid w:val="00B469CA"/>
    <w:rsid w:val="00B50385"/>
    <w:rsid w:val="00B50456"/>
    <w:rsid w:val="00B51373"/>
    <w:rsid w:val="00B520A9"/>
    <w:rsid w:val="00B524B5"/>
    <w:rsid w:val="00B525F8"/>
    <w:rsid w:val="00B526A3"/>
    <w:rsid w:val="00B550F7"/>
    <w:rsid w:val="00B55521"/>
    <w:rsid w:val="00B5559C"/>
    <w:rsid w:val="00B555D5"/>
    <w:rsid w:val="00B557F1"/>
    <w:rsid w:val="00B56DCB"/>
    <w:rsid w:val="00B5792D"/>
    <w:rsid w:val="00B57A1D"/>
    <w:rsid w:val="00B63B0B"/>
    <w:rsid w:val="00B64531"/>
    <w:rsid w:val="00B64D64"/>
    <w:rsid w:val="00B66520"/>
    <w:rsid w:val="00B669C5"/>
    <w:rsid w:val="00B67C7D"/>
    <w:rsid w:val="00B67E95"/>
    <w:rsid w:val="00B701B6"/>
    <w:rsid w:val="00B70280"/>
    <w:rsid w:val="00B70592"/>
    <w:rsid w:val="00B716D0"/>
    <w:rsid w:val="00B739BC"/>
    <w:rsid w:val="00B76A52"/>
    <w:rsid w:val="00B7700C"/>
    <w:rsid w:val="00B820D3"/>
    <w:rsid w:val="00B8366A"/>
    <w:rsid w:val="00B872E3"/>
    <w:rsid w:val="00B90A09"/>
    <w:rsid w:val="00B914A5"/>
    <w:rsid w:val="00B91D23"/>
    <w:rsid w:val="00B943D8"/>
    <w:rsid w:val="00B946ED"/>
    <w:rsid w:val="00B95B57"/>
    <w:rsid w:val="00B9742D"/>
    <w:rsid w:val="00BA07E1"/>
    <w:rsid w:val="00BA0CE8"/>
    <w:rsid w:val="00BA0D87"/>
    <w:rsid w:val="00BA1832"/>
    <w:rsid w:val="00BA269A"/>
    <w:rsid w:val="00BA281E"/>
    <w:rsid w:val="00BA2D9F"/>
    <w:rsid w:val="00BA2F9D"/>
    <w:rsid w:val="00BA39A5"/>
    <w:rsid w:val="00BA4E07"/>
    <w:rsid w:val="00BA5816"/>
    <w:rsid w:val="00BA5A75"/>
    <w:rsid w:val="00BA5AA6"/>
    <w:rsid w:val="00BA6291"/>
    <w:rsid w:val="00BA7035"/>
    <w:rsid w:val="00BA78B3"/>
    <w:rsid w:val="00BA7B22"/>
    <w:rsid w:val="00BB1F39"/>
    <w:rsid w:val="00BB294E"/>
    <w:rsid w:val="00BB2F05"/>
    <w:rsid w:val="00BB372F"/>
    <w:rsid w:val="00BB5A2D"/>
    <w:rsid w:val="00BB6204"/>
    <w:rsid w:val="00BB623B"/>
    <w:rsid w:val="00BB6835"/>
    <w:rsid w:val="00BC058E"/>
    <w:rsid w:val="00BC1D3E"/>
    <w:rsid w:val="00BC1EF5"/>
    <w:rsid w:val="00BC202E"/>
    <w:rsid w:val="00BC4359"/>
    <w:rsid w:val="00BC5480"/>
    <w:rsid w:val="00BC5546"/>
    <w:rsid w:val="00BC6253"/>
    <w:rsid w:val="00BD11EA"/>
    <w:rsid w:val="00BD1E23"/>
    <w:rsid w:val="00BD2250"/>
    <w:rsid w:val="00BD2F54"/>
    <w:rsid w:val="00BD3C2A"/>
    <w:rsid w:val="00BD473D"/>
    <w:rsid w:val="00BD523C"/>
    <w:rsid w:val="00BE0F6F"/>
    <w:rsid w:val="00BE15F1"/>
    <w:rsid w:val="00BE28FF"/>
    <w:rsid w:val="00BE2B40"/>
    <w:rsid w:val="00BE3161"/>
    <w:rsid w:val="00BE507C"/>
    <w:rsid w:val="00BE5166"/>
    <w:rsid w:val="00BE6904"/>
    <w:rsid w:val="00BF06C1"/>
    <w:rsid w:val="00BF20EB"/>
    <w:rsid w:val="00BF3300"/>
    <w:rsid w:val="00BF75B3"/>
    <w:rsid w:val="00BF77E7"/>
    <w:rsid w:val="00BF787F"/>
    <w:rsid w:val="00C01E8E"/>
    <w:rsid w:val="00C04564"/>
    <w:rsid w:val="00C0495D"/>
    <w:rsid w:val="00C053AC"/>
    <w:rsid w:val="00C0572E"/>
    <w:rsid w:val="00C05FB8"/>
    <w:rsid w:val="00C07596"/>
    <w:rsid w:val="00C07881"/>
    <w:rsid w:val="00C11795"/>
    <w:rsid w:val="00C121F1"/>
    <w:rsid w:val="00C123F4"/>
    <w:rsid w:val="00C12876"/>
    <w:rsid w:val="00C14499"/>
    <w:rsid w:val="00C14AD0"/>
    <w:rsid w:val="00C156B9"/>
    <w:rsid w:val="00C17FC9"/>
    <w:rsid w:val="00C209F1"/>
    <w:rsid w:val="00C21C04"/>
    <w:rsid w:val="00C22385"/>
    <w:rsid w:val="00C22AC6"/>
    <w:rsid w:val="00C23F4A"/>
    <w:rsid w:val="00C25D0E"/>
    <w:rsid w:val="00C27160"/>
    <w:rsid w:val="00C27F42"/>
    <w:rsid w:val="00C30230"/>
    <w:rsid w:val="00C30D8F"/>
    <w:rsid w:val="00C31675"/>
    <w:rsid w:val="00C31691"/>
    <w:rsid w:val="00C32317"/>
    <w:rsid w:val="00C35A5E"/>
    <w:rsid w:val="00C360B6"/>
    <w:rsid w:val="00C36694"/>
    <w:rsid w:val="00C40DF3"/>
    <w:rsid w:val="00C42033"/>
    <w:rsid w:val="00C420F8"/>
    <w:rsid w:val="00C442D8"/>
    <w:rsid w:val="00C44C5E"/>
    <w:rsid w:val="00C4512C"/>
    <w:rsid w:val="00C46152"/>
    <w:rsid w:val="00C464F1"/>
    <w:rsid w:val="00C466C4"/>
    <w:rsid w:val="00C47B64"/>
    <w:rsid w:val="00C502B2"/>
    <w:rsid w:val="00C5090C"/>
    <w:rsid w:val="00C50DEB"/>
    <w:rsid w:val="00C53128"/>
    <w:rsid w:val="00C55151"/>
    <w:rsid w:val="00C553A1"/>
    <w:rsid w:val="00C56FC0"/>
    <w:rsid w:val="00C57257"/>
    <w:rsid w:val="00C57A76"/>
    <w:rsid w:val="00C60DA0"/>
    <w:rsid w:val="00C60F0A"/>
    <w:rsid w:val="00C63783"/>
    <w:rsid w:val="00C637E5"/>
    <w:rsid w:val="00C64184"/>
    <w:rsid w:val="00C700AD"/>
    <w:rsid w:val="00C70697"/>
    <w:rsid w:val="00C71B68"/>
    <w:rsid w:val="00C73D38"/>
    <w:rsid w:val="00C745AC"/>
    <w:rsid w:val="00C747CC"/>
    <w:rsid w:val="00C74B0E"/>
    <w:rsid w:val="00C802C7"/>
    <w:rsid w:val="00C80B35"/>
    <w:rsid w:val="00C84A2F"/>
    <w:rsid w:val="00C854E3"/>
    <w:rsid w:val="00C8550F"/>
    <w:rsid w:val="00C85DC1"/>
    <w:rsid w:val="00C86510"/>
    <w:rsid w:val="00C86892"/>
    <w:rsid w:val="00C910F1"/>
    <w:rsid w:val="00C93720"/>
    <w:rsid w:val="00C938D9"/>
    <w:rsid w:val="00C95115"/>
    <w:rsid w:val="00C95529"/>
    <w:rsid w:val="00C96DB0"/>
    <w:rsid w:val="00CA0159"/>
    <w:rsid w:val="00CA03E6"/>
    <w:rsid w:val="00CA22C2"/>
    <w:rsid w:val="00CA2B1E"/>
    <w:rsid w:val="00CA2BDB"/>
    <w:rsid w:val="00CA391B"/>
    <w:rsid w:val="00CA480C"/>
    <w:rsid w:val="00CA5DE8"/>
    <w:rsid w:val="00CA61BB"/>
    <w:rsid w:val="00CA636F"/>
    <w:rsid w:val="00CA739A"/>
    <w:rsid w:val="00CA77FC"/>
    <w:rsid w:val="00CB010B"/>
    <w:rsid w:val="00CB0F50"/>
    <w:rsid w:val="00CB19AC"/>
    <w:rsid w:val="00CB3C85"/>
    <w:rsid w:val="00CB4FD2"/>
    <w:rsid w:val="00CB5FAC"/>
    <w:rsid w:val="00CB64CC"/>
    <w:rsid w:val="00CB7ACD"/>
    <w:rsid w:val="00CC289B"/>
    <w:rsid w:val="00CC2EC8"/>
    <w:rsid w:val="00CC30B0"/>
    <w:rsid w:val="00CC360D"/>
    <w:rsid w:val="00CC43A0"/>
    <w:rsid w:val="00CC45E0"/>
    <w:rsid w:val="00CC7580"/>
    <w:rsid w:val="00CD2719"/>
    <w:rsid w:val="00CD50C9"/>
    <w:rsid w:val="00CD56E7"/>
    <w:rsid w:val="00CD671E"/>
    <w:rsid w:val="00CD77DF"/>
    <w:rsid w:val="00CE078D"/>
    <w:rsid w:val="00CE11E6"/>
    <w:rsid w:val="00CE1CCB"/>
    <w:rsid w:val="00CE2F80"/>
    <w:rsid w:val="00CE3D8F"/>
    <w:rsid w:val="00CE4F6F"/>
    <w:rsid w:val="00CE5348"/>
    <w:rsid w:val="00CE5539"/>
    <w:rsid w:val="00CE5688"/>
    <w:rsid w:val="00CE7DEF"/>
    <w:rsid w:val="00CF1FC2"/>
    <w:rsid w:val="00CF2762"/>
    <w:rsid w:val="00CF2987"/>
    <w:rsid w:val="00CF4040"/>
    <w:rsid w:val="00CF4FE7"/>
    <w:rsid w:val="00CF5100"/>
    <w:rsid w:val="00CF5859"/>
    <w:rsid w:val="00CF60EE"/>
    <w:rsid w:val="00D00522"/>
    <w:rsid w:val="00D005E5"/>
    <w:rsid w:val="00D011A7"/>
    <w:rsid w:val="00D01E8C"/>
    <w:rsid w:val="00D01FBA"/>
    <w:rsid w:val="00D02320"/>
    <w:rsid w:val="00D02B20"/>
    <w:rsid w:val="00D03400"/>
    <w:rsid w:val="00D04301"/>
    <w:rsid w:val="00D046BC"/>
    <w:rsid w:val="00D058AE"/>
    <w:rsid w:val="00D06021"/>
    <w:rsid w:val="00D069C8"/>
    <w:rsid w:val="00D074E4"/>
    <w:rsid w:val="00D10027"/>
    <w:rsid w:val="00D11515"/>
    <w:rsid w:val="00D13425"/>
    <w:rsid w:val="00D13B8A"/>
    <w:rsid w:val="00D13E81"/>
    <w:rsid w:val="00D1551C"/>
    <w:rsid w:val="00D1720E"/>
    <w:rsid w:val="00D177A9"/>
    <w:rsid w:val="00D2019A"/>
    <w:rsid w:val="00D20B1E"/>
    <w:rsid w:val="00D22E6E"/>
    <w:rsid w:val="00D2413C"/>
    <w:rsid w:val="00D24789"/>
    <w:rsid w:val="00D24FC9"/>
    <w:rsid w:val="00D25049"/>
    <w:rsid w:val="00D251A6"/>
    <w:rsid w:val="00D2556F"/>
    <w:rsid w:val="00D26676"/>
    <w:rsid w:val="00D2675A"/>
    <w:rsid w:val="00D27E7D"/>
    <w:rsid w:val="00D31268"/>
    <w:rsid w:val="00D3173A"/>
    <w:rsid w:val="00D3207B"/>
    <w:rsid w:val="00D32AA1"/>
    <w:rsid w:val="00D33828"/>
    <w:rsid w:val="00D34AFA"/>
    <w:rsid w:val="00D35A98"/>
    <w:rsid w:val="00D36336"/>
    <w:rsid w:val="00D36A9B"/>
    <w:rsid w:val="00D37D4A"/>
    <w:rsid w:val="00D4005F"/>
    <w:rsid w:val="00D41118"/>
    <w:rsid w:val="00D412D1"/>
    <w:rsid w:val="00D41CB3"/>
    <w:rsid w:val="00D42626"/>
    <w:rsid w:val="00D42D3A"/>
    <w:rsid w:val="00D439F1"/>
    <w:rsid w:val="00D44735"/>
    <w:rsid w:val="00D452E2"/>
    <w:rsid w:val="00D47B6F"/>
    <w:rsid w:val="00D47BB9"/>
    <w:rsid w:val="00D50122"/>
    <w:rsid w:val="00D50174"/>
    <w:rsid w:val="00D52078"/>
    <w:rsid w:val="00D523A7"/>
    <w:rsid w:val="00D565D0"/>
    <w:rsid w:val="00D63050"/>
    <w:rsid w:val="00D6399C"/>
    <w:rsid w:val="00D65D20"/>
    <w:rsid w:val="00D67482"/>
    <w:rsid w:val="00D7066A"/>
    <w:rsid w:val="00D711FE"/>
    <w:rsid w:val="00D72AAD"/>
    <w:rsid w:val="00D7413A"/>
    <w:rsid w:val="00D7484B"/>
    <w:rsid w:val="00D75E0E"/>
    <w:rsid w:val="00D764A1"/>
    <w:rsid w:val="00D76F28"/>
    <w:rsid w:val="00D8055B"/>
    <w:rsid w:val="00D81695"/>
    <w:rsid w:val="00D82497"/>
    <w:rsid w:val="00D84046"/>
    <w:rsid w:val="00D840D2"/>
    <w:rsid w:val="00D84DE5"/>
    <w:rsid w:val="00D85A25"/>
    <w:rsid w:val="00D85F7A"/>
    <w:rsid w:val="00D87768"/>
    <w:rsid w:val="00D87FA1"/>
    <w:rsid w:val="00D90653"/>
    <w:rsid w:val="00D90E11"/>
    <w:rsid w:val="00D90F87"/>
    <w:rsid w:val="00D91CB2"/>
    <w:rsid w:val="00D91D5B"/>
    <w:rsid w:val="00D9319C"/>
    <w:rsid w:val="00D940BF"/>
    <w:rsid w:val="00D9670C"/>
    <w:rsid w:val="00D96E39"/>
    <w:rsid w:val="00D97491"/>
    <w:rsid w:val="00DA0364"/>
    <w:rsid w:val="00DA0DA0"/>
    <w:rsid w:val="00DA1E80"/>
    <w:rsid w:val="00DA21C9"/>
    <w:rsid w:val="00DA51EC"/>
    <w:rsid w:val="00DA57BC"/>
    <w:rsid w:val="00DA5C25"/>
    <w:rsid w:val="00DA653F"/>
    <w:rsid w:val="00DA72A3"/>
    <w:rsid w:val="00DA754E"/>
    <w:rsid w:val="00DA777F"/>
    <w:rsid w:val="00DB0382"/>
    <w:rsid w:val="00DB0CBF"/>
    <w:rsid w:val="00DB1438"/>
    <w:rsid w:val="00DB182F"/>
    <w:rsid w:val="00DB2EEA"/>
    <w:rsid w:val="00DB32E1"/>
    <w:rsid w:val="00DB3AE9"/>
    <w:rsid w:val="00DB41A2"/>
    <w:rsid w:val="00DB65FA"/>
    <w:rsid w:val="00DC21A2"/>
    <w:rsid w:val="00DC2481"/>
    <w:rsid w:val="00DC24A9"/>
    <w:rsid w:val="00DC26CB"/>
    <w:rsid w:val="00DC3444"/>
    <w:rsid w:val="00DC35C4"/>
    <w:rsid w:val="00DC36AA"/>
    <w:rsid w:val="00DC42A8"/>
    <w:rsid w:val="00DC4643"/>
    <w:rsid w:val="00DC495A"/>
    <w:rsid w:val="00DC4C3C"/>
    <w:rsid w:val="00DC52AF"/>
    <w:rsid w:val="00DC5864"/>
    <w:rsid w:val="00DD1368"/>
    <w:rsid w:val="00DD1A6D"/>
    <w:rsid w:val="00DD4CCE"/>
    <w:rsid w:val="00DD78CF"/>
    <w:rsid w:val="00DE0292"/>
    <w:rsid w:val="00DE3A0E"/>
    <w:rsid w:val="00DF17D9"/>
    <w:rsid w:val="00DF2819"/>
    <w:rsid w:val="00DF28FA"/>
    <w:rsid w:val="00DF30B8"/>
    <w:rsid w:val="00DF3469"/>
    <w:rsid w:val="00DF396D"/>
    <w:rsid w:val="00DF46CB"/>
    <w:rsid w:val="00DF46FB"/>
    <w:rsid w:val="00DF4BD0"/>
    <w:rsid w:val="00DF6749"/>
    <w:rsid w:val="00DF6DFA"/>
    <w:rsid w:val="00DF7EA2"/>
    <w:rsid w:val="00E00023"/>
    <w:rsid w:val="00E02988"/>
    <w:rsid w:val="00E02D62"/>
    <w:rsid w:val="00E042BB"/>
    <w:rsid w:val="00E05258"/>
    <w:rsid w:val="00E05986"/>
    <w:rsid w:val="00E0745D"/>
    <w:rsid w:val="00E07A93"/>
    <w:rsid w:val="00E10403"/>
    <w:rsid w:val="00E1070E"/>
    <w:rsid w:val="00E1121E"/>
    <w:rsid w:val="00E11392"/>
    <w:rsid w:val="00E1193B"/>
    <w:rsid w:val="00E14207"/>
    <w:rsid w:val="00E1437E"/>
    <w:rsid w:val="00E15721"/>
    <w:rsid w:val="00E1577C"/>
    <w:rsid w:val="00E16E12"/>
    <w:rsid w:val="00E179C9"/>
    <w:rsid w:val="00E235D3"/>
    <w:rsid w:val="00E23DB0"/>
    <w:rsid w:val="00E2443F"/>
    <w:rsid w:val="00E2503F"/>
    <w:rsid w:val="00E25C67"/>
    <w:rsid w:val="00E25D6B"/>
    <w:rsid w:val="00E261E8"/>
    <w:rsid w:val="00E31E17"/>
    <w:rsid w:val="00E31E45"/>
    <w:rsid w:val="00E32D5B"/>
    <w:rsid w:val="00E32DEB"/>
    <w:rsid w:val="00E3337C"/>
    <w:rsid w:val="00E34A0A"/>
    <w:rsid w:val="00E375DB"/>
    <w:rsid w:val="00E40E9A"/>
    <w:rsid w:val="00E41E8D"/>
    <w:rsid w:val="00E41F98"/>
    <w:rsid w:val="00E4221F"/>
    <w:rsid w:val="00E4339E"/>
    <w:rsid w:val="00E45DA3"/>
    <w:rsid w:val="00E505E7"/>
    <w:rsid w:val="00E51F49"/>
    <w:rsid w:val="00E52AC5"/>
    <w:rsid w:val="00E52D35"/>
    <w:rsid w:val="00E53573"/>
    <w:rsid w:val="00E559D5"/>
    <w:rsid w:val="00E5643C"/>
    <w:rsid w:val="00E56542"/>
    <w:rsid w:val="00E57668"/>
    <w:rsid w:val="00E6059C"/>
    <w:rsid w:val="00E6095D"/>
    <w:rsid w:val="00E609B3"/>
    <w:rsid w:val="00E62B9F"/>
    <w:rsid w:val="00E6395D"/>
    <w:rsid w:val="00E6543A"/>
    <w:rsid w:val="00E66C0E"/>
    <w:rsid w:val="00E66CCB"/>
    <w:rsid w:val="00E67694"/>
    <w:rsid w:val="00E70897"/>
    <w:rsid w:val="00E7159B"/>
    <w:rsid w:val="00E727F8"/>
    <w:rsid w:val="00E74596"/>
    <w:rsid w:val="00E74E6A"/>
    <w:rsid w:val="00E75775"/>
    <w:rsid w:val="00E76779"/>
    <w:rsid w:val="00E76A4D"/>
    <w:rsid w:val="00E77828"/>
    <w:rsid w:val="00E81EA1"/>
    <w:rsid w:val="00E840FB"/>
    <w:rsid w:val="00E84181"/>
    <w:rsid w:val="00E84883"/>
    <w:rsid w:val="00E84C56"/>
    <w:rsid w:val="00E850EF"/>
    <w:rsid w:val="00E87C89"/>
    <w:rsid w:val="00E90855"/>
    <w:rsid w:val="00E908EC"/>
    <w:rsid w:val="00E90CB1"/>
    <w:rsid w:val="00E91234"/>
    <w:rsid w:val="00E91335"/>
    <w:rsid w:val="00E95040"/>
    <w:rsid w:val="00E954CD"/>
    <w:rsid w:val="00E955F8"/>
    <w:rsid w:val="00E9593C"/>
    <w:rsid w:val="00E964F5"/>
    <w:rsid w:val="00E96B5D"/>
    <w:rsid w:val="00E97B45"/>
    <w:rsid w:val="00EA0619"/>
    <w:rsid w:val="00EA0F05"/>
    <w:rsid w:val="00EA2FC5"/>
    <w:rsid w:val="00EA36EB"/>
    <w:rsid w:val="00EA55EB"/>
    <w:rsid w:val="00EA5718"/>
    <w:rsid w:val="00EA60AD"/>
    <w:rsid w:val="00EA6F2F"/>
    <w:rsid w:val="00EB102C"/>
    <w:rsid w:val="00EB1502"/>
    <w:rsid w:val="00EB30B0"/>
    <w:rsid w:val="00EB3720"/>
    <w:rsid w:val="00EB59EA"/>
    <w:rsid w:val="00EB5BEF"/>
    <w:rsid w:val="00EB607C"/>
    <w:rsid w:val="00EB6E69"/>
    <w:rsid w:val="00EB71DF"/>
    <w:rsid w:val="00EC0090"/>
    <w:rsid w:val="00EC0A73"/>
    <w:rsid w:val="00EC0AA7"/>
    <w:rsid w:val="00EC4427"/>
    <w:rsid w:val="00EC5E96"/>
    <w:rsid w:val="00EC699F"/>
    <w:rsid w:val="00EC7894"/>
    <w:rsid w:val="00EC78E5"/>
    <w:rsid w:val="00ED15D3"/>
    <w:rsid w:val="00ED2535"/>
    <w:rsid w:val="00ED26C0"/>
    <w:rsid w:val="00ED378B"/>
    <w:rsid w:val="00ED5F4F"/>
    <w:rsid w:val="00EE01CA"/>
    <w:rsid w:val="00EE1638"/>
    <w:rsid w:val="00EE2588"/>
    <w:rsid w:val="00EE359A"/>
    <w:rsid w:val="00EE5A42"/>
    <w:rsid w:val="00EE6306"/>
    <w:rsid w:val="00EE6C9F"/>
    <w:rsid w:val="00EE78BB"/>
    <w:rsid w:val="00EF09BD"/>
    <w:rsid w:val="00EF0C10"/>
    <w:rsid w:val="00EF1548"/>
    <w:rsid w:val="00EF2ED2"/>
    <w:rsid w:val="00EF3160"/>
    <w:rsid w:val="00EF39E9"/>
    <w:rsid w:val="00EF3F7F"/>
    <w:rsid w:val="00EF4943"/>
    <w:rsid w:val="00EF4CC4"/>
    <w:rsid w:val="00F00979"/>
    <w:rsid w:val="00F027C7"/>
    <w:rsid w:val="00F04F34"/>
    <w:rsid w:val="00F058FD"/>
    <w:rsid w:val="00F06292"/>
    <w:rsid w:val="00F07BE7"/>
    <w:rsid w:val="00F111ED"/>
    <w:rsid w:val="00F12746"/>
    <w:rsid w:val="00F143AE"/>
    <w:rsid w:val="00F15EA0"/>
    <w:rsid w:val="00F16250"/>
    <w:rsid w:val="00F16AD9"/>
    <w:rsid w:val="00F20EEC"/>
    <w:rsid w:val="00F2167C"/>
    <w:rsid w:val="00F225DE"/>
    <w:rsid w:val="00F22794"/>
    <w:rsid w:val="00F228E6"/>
    <w:rsid w:val="00F23338"/>
    <w:rsid w:val="00F2342C"/>
    <w:rsid w:val="00F2530C"/>
    <w:rsid w:val="00F25C58"/>
    <w:rsid w:val="00F26A2D"/>
    <w:rsid w:val="00F27984"/>
    <w:rsid w:val="00F3003B"/>
    <w:rsid w:val="00F30118"/>
    <w:rsid w:val="00F31AF9"/>
    <w:rsid w:val="00F32AFC"/>
    <w:rsid w:val="00F32B0C"/>
    <w:rsid w:val="00F335ED"/>
    <w:rsid w:val="00F34204"/>
    <w:rsid w:val="00F35355"/>
    <w:rsid w:val="00F364A2"/>
    <w:rsid w:val="00F3738E"/>
    <w:rsid w:val="00F41B9F"/>
    <w:rsid w:val="00F458DF"/>
    <w:rsid w:val="00F463BB"/>
    <w:rsid w:val="00F518F4"/>
    <w:rsid w:val="00F51FA7"/>
    <w:rsid w:val="00F534EF"/>
    <w:rsid w:val="00F53A4B"/>
    <w:rsid w:val="00F54613"/>
    <w:rsid w:val="00F549A8"/>
    <w:rsid w:val="00F57B24"/>
    <w:rsid w:val="00F61771"/>
    <w:rsid w:val="00F62A92"/>
    <w:rsid w:val="00F63728"/>
    <w:rsid w:val="00F64656"/>
    <w:rsid w:val="00F71306"/>
    <w:rsid w:val="00F73716"/>
    <w:rsid w:val="00F73735"/>
    <w:rsid w:val="00F74CA8"/>
    <w:rsid w:val="00F75921"/>
    <w:rsid w:val="00F75C82"/>
    <w:rsid w:val="00F764F0"/>
    <w:rsid w:val="00F778A1"/>
    <w:rsid w:val="00F778DA"/>
    <w:rsid w:val="00F778E4"/>
    <w:rsid w:val="00F839CF"/>
    <w:rsid w:val="00F851AE"/>
    <w:rsid w:val="00F90029"/>
    <w:rsid w:val="00F90B7D"/>
    <w:rsid w:val="00F91954"/>
    <w:rsid w:val="00F92C85"/>
    <w:rsid w:val="00F9365C"/>
    <w:rsid w:val="00F9370C"/>
    <w:rsid w:val="00F94941"/>
    <w:rsid w:val="00F96868"/>
    <w:rsid w:val="00FA033C"/>
    <w:rsid w:val="00FA0AAF"/>
    <w:rsid w:val="00FA3BDE"/>
    <w:rsid w:val="00FA4FE2"/>
    <w:rsid w:val="00FA5422"/>
    <w:rsid w:val="00FA68D3"/>
    <w:rsid w:val="00FB163C"/>
    <w:rsid w:val="00FB1E93"/>
    <w:rsid w:val="00FB27BA"/>
    <w:rsid w:val="00FB44E4"/>
    <w:rsid w:val="00FB5360"/>
    <w:rsid w:val="00FB5BCA"/>
    <w:rsid w:val="00FB5E16"/>
    <w:rsid w:val="00FC0E8A"/>
    <w:rsid w:val="00FC0FC9"/>
    <w:rsid w:val="00FC1557"/>
    <w:rsid w:val="00FC1A8E"/>
    <w:rsid w:val="00FC20E7"/>
    <w:rsid w:val="00FC2172"/>
    <w:rsid w:val="00FC3616"/>
    <w:rsid w:val="00FC3925"/>
    <w:rsid w:val="00FC398F"/>
    <w:rsid w:val="00FC3D30"/>
    <w:rsid w:val="00FC70E6"/>
    <w:rsid w:val="00FD0BD2"/>
    <w:rsid w:val="00FD0D9C"/>
    <w:rsid w:val="00FD1A10"/>
    <w:rsid w:val="00FD1C0E"/>
    <w:rsid w:val="00FD1ED6"/>
    <w:rsid w:val="00FD2929"/>
    <w:rsid w:val="00FD3D95"/>
    <w:rsid w:val="00FD3F82"/>
    <w:rsid w:val="00FD4FC4"/>
    <w:rsid w:val="00FD61A4"/>
    <w:rsid w:val="00FD6334"/>
    <w:rsid w:val="00FD7C86"/>
    <w:rsid w:val="00FE0AFE"/>
    <w:rsid w:val="00FE2BB1"/>
    <w:rsid w:val="00FE45EE"/>
    <w:rsid w:val="00FE4FA9"/>
    <w:rsid w:val="00FE54C2"/>
    <w:rsid w:val="00FE7280"/>
    <w:rsid w:val="00FF0B3E"/>
    <w:rsid w:val="00FF1508"/>
    <w:rsid w:val="00FF2727"/>
    <w:rsid w:val="00FF2B94"/>
    <w:rsid w:val="00FF2CA8"/>
    <w:rsid w:val="00FF2D08"/>
    <w:rsid w:val="00FF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98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8A09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9EF"/>
    <w:pPr>
      <w:spacing w:after="200"/>
      <w:ind w:left="720"/>
      <w:contextualSpacing/>
    </w:pPr>
    <w:rPr>
      <w:rFonts w:ascii="Cambria" w:eastAsia="Cambria" w:hAnsi="Cambria" w:cs="Cambria"/>
    </w:rPr>
  </w:style>
  <w:style w:type="character" w:styleId="Hyperlink">
    <w:name w:val="Hyperlink"/>
    <w:basedOn w:val="DefaultParagraphFont"/>
    <w:uiPriority w:val="99"/>
    <w:semiHidden/>
    <w:rsid w:val="00E41E8D"/>
    <w:rPr>
      <w:rFonts w:cs="Times New Roman"/>
      <w:color w:val="0000FF"/>
      <w:u w:val="single"/>
    </w:rPr>
  </w:style>
  <w:style w:type="paragraph" w:styleId="NormalWeb">
    <w:name w:val="Normal (Web)"/>
    <w:basedOn w:val="Normal"/>
    <w:uiPriority w:val="99"/>
    <w:rsid w:val="00E41E8D"/>
    <w:pPr>
      <w:spacing w:beforeLines="1" w:afterLines="1"/>
    </w:pPr>
    <w:rPr>
      <w:rFonts w:ascii="Times" w:eastAsia="Cambria" w:hAnsi="Times" w:cs="Times"/>
      <w:sz w:val="20"/>
      <w:szCs w:val="20"/>
    </w:rPr>
  </w:style>
  <w:style w:type="character" w:styleId="FollowedHyperlink">
    <w:name w:val="FollowedHyperlink"/>
    <w:basedOn w:val="DefaultParagraphFont"/>
    <w:uiPriority w:val="99"/>
    <w:rsid w:val="00E41E8D"/>
    <w:rPr>
      <w:rFonts w:cs="Times New Roman"/>
      <w:color w:val="800080"/>
      <w:u w:val="single"/>
    </w:rPr>
  </w:style>
  <w:style w:type="character" w:customStyle="1" w:styleId="HeaderChar">
    <w:name w:val="Header Char"/>
    <w:uiPriority w:val="99"/>
    <w:rsid w:val="00E41E8D"/>
  </w:style>
  <w:style w:type="paragraph" w:styleId="Header">
    <w:name w:val="header"/>
    <w:basedOn w:val="Normal"/>
    <w:link w:val="HeaderChar1"/>
    <w:uiPriority w:val="99"/>
    <w:rsid w:val="00E41E8D"/>
    <w:pPr>
      <w:tabs>
        <w:tab w:val="center" w:pos="4320"/>
        <w:tab w:val="right" w:pos="8640"/>
      </w:tabs>
    </w:pPr>
    <w:rPr>
      <w:rFonts w:ascii="Cambria" w:eastAsia="Cambria" w:hAnsi="Cambria" w:cs="Cambria"/>
    </w:rPr>
  </w:style>
  <w:style w:type="character" w:customStyle="1" w:styleId="HeaderChar1">
    <w:name w:val="Header Char1"/>
    <w:basedOn w:val="DefaultParagraphFont"/>
    <w:link w:val="Header"/>
    <w:uiPriority w:val="99"/>
    <w:semiHidden/>
    <w:locked/>
    <w:rsid w:val="00E41E8D"/>
    <w:rPr>
      <w:rFonts w:ascii="Times New Roman" w:hAnsi="Times New Roman" w:cs="Times New Roman"/>
      <w:sz w:val="24"/>
      <w:szCs w:val="24"/>
    </w:rPr>
  </w:style>
  <w:style w:type="character" w:customStyle="1" w:styleId="FooterChar">
    <w:name w:val="Footer Char"/>
    <w:uiPriority w:val="99"/>
    <w:rsid w:val="00E41E8D"/>
  </w:style>
  <w:style w:type="paragraph" w:styleId="Footer">
    <w:name w:val="footer"/>
    <w:basedOn w:val="Normal"/>
    <w:link w:val="FooterChar1"/>
    <w:uiPriority w:val="99"/>
    <w:rsid w:val="00E41E8D"/>
    <w:pPr>
      <w:tabs>
        <w:tab w:val="center" w:pos="4320"/>
        <w:tab w:val="right" w:pos="8640"/>
      </w:tabs>
    </w:pPr>
    <w:rPr>
      <w:rFonts w:ascii="Cambria" w:eastAsia="Cambria" w:hAnsi="Cambria" w:cs="Cambria"/>
    </w:rPr>
  </w:style>
  <w:style w:type="character" w:customStyle="1" w:styleId="FooterChar1">
    <w:name w:val="Footer Char1"/>
    <w:basedOn w:val="DefaultParagraphFont"/>
    <w:link w:val="Footer"/>
    <w:uiPriority w:val="99"/>
    <w:semiHidden/>
    <w:locked/>
    <w:rsid w:val="00E41E8D"/>
    <w:rPr>
      <w:rFonts w:ascii="Times New Roman" w:hAnsi="Times New Roman" w:cs="Times New Roman"/>
      <w:sz w:val="24"/>
      <w:szCs w:val="24"/>
    </w:rPr>
  </w:style>
  <w:style w:type="character" w:styleId="PageNumber">
    <w:name w:val="page number"/>
    <w:basedOn w:val="DefaultParagraphFont"/>
    <w:uiPriority w:val="99"/>
    <w:rsid w:val="00E41E8D"/>
    <w:rPr>
      <w:rFonts w:cs="Times New Roman"/>
    </w:rPr>
  </w:style>
  <w:style w:type="character" w:styleId="CommentReference">
    <w:name w:val="annotation reference"/>
    <w:basedOn w:val="DefaultParagraphFont"/>
    <w:uiPriority w:val="99"/>
    <w:rsid w:val="00E41E8D"/>
    <w:rPr>
      <w:rFonts w:cs="Times New Roman"/>
      <w:sz w:val="18"/>
      <w:szCs w:val="18"/>
    </w:rPr>
  </w:style>
  <w:style w:type="paragraph" w:styleId="CommentText">
    <w:name w:val="annotation text"/>
    <w:basedOn w:val="Normal"/>
    <w:link w:val="CommentTextChar"/>
    <w:uiPriority w:val="99"/>
    <w:rsid w:val="00E41E8D"/>
    <w:pPr>
      <w:spacing w:after="200"/>
    </w:pPr>
    <w:rPr>
      <w:rFonts w:ascii="Calibri" w:eastAsia="Cambria" w:hAnsi="Calibri"/>
    </w:rPr>
  </w:style>
  <w:style w:type="character" w:customStyle="1" w:styleId="CommentTextChar">
    <w:name w:val="Comment Text Char"/>
    <w:basedOn w:val="DefaultParagraphFont"/>
    <w:link w:val="CommentText"/>
    <w:uiPriority w:val="99"/>
    <w:locked/>
    <w:rsid w:val="00E41E8D"/>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rsid w:val="00E41E8D"/>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locked/>
    <w:rsid w:val="00E41E8D"/>
    <w:rPr>
      <w:rFonts w:ascii="Times New Roman" w:eastAsia="Times New Roman" w:hAnsi="Times New Roman" w:cs="Times New Roman"/>
      <w:b/>
      <w:bCs/>
      <w:sz w:val="24"/>
      <w:szCs w:val="24"/>
    </w:rPr>
  </w:style>
  <w:style w:type="paragraph" w:styleId="BalloonText">
    <w:name w:val="Balloon Text"/>
    <w:basedOn w:val="Normal"/>
    <w:link w:val="BalloonTextChar"/>
    <w:uiPriority w:val="99"/>
    <w:rsid w:val="00E41E8D"/>
    <w:rPr>
      <w:rFonts w:ascii="Lucida Grande" w:hAnsi="Lucida Grande"/>
      <w:sz w:val="18"/>
      <w:szCs w:val="18"/>
    </w:rPr>
  </w:style>
  <w:style w:type="character" w:customStyle="1" w:styleId="BalloonTextChar">
    <w:name w:val="Balloon Text Char"/>
    <w:basedOn w:val="DefaultParagraphFont"/>
    <w:link w:val="BalloonText"/>
    <w:uiPriority w:val="99"/>
    <w:locked/>
    <w:rsid w:val="00E41E8D"/>
    <w:rPr>
      <w:rFonts w:ascii="Lucida Grande" w:hAnsi="Lucida Grande" w:cs="Times New Roman"/>
      <w:sz w:val="18"/>
      <w:szCs w:val="18"/>
    </w:rPr>
  </w:style>
  <w:style w:type="table" w:styleId="TableGrid">
    <w:name w:val="Table Grid"/>
    <w:basedOn w:val="TableNormal"/>
    <w:uiPriority w:val="99"/>
    <w:rsid w:val="00E41E8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9D7A1D"/>
    <w:pPr>
      <w:spacing w:line="276" w:lineRule="auto"/>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8A09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9EF"/>
    <w:pPr>
      <w:spacing w:after="200"/>
      <w:ind w:left="720"/>
      <w:contextualSpacing/>
    </w:pPr>
    <w:rPr>
      <w:rFonts w:ascii="Cambria" w:eastAsia="Cambria" w:hAnsi="Cambria" w:cs="Cambria"/>
    </w:rPr>
  </w:style>
  <w:style w:type="character" w:styleId="Hyperlink">
    <w:name w:val="Hyperlink"/>
    <w:basedOn w:val="DefaultParagraphFont"/>
    <w:uiPriority w:val="99"/>
    <w:semiHidden/>
    <w:rsid w:val="00E41E8D"/>
    <w:rPr>
      <w:rFonts w:cs="Times New Roman"/>
      <w:color w:val="0000FF"/>
      <w:u w:val="single"/>
    </w:rPr>
  </w:style>
  <w:style w:type="paragraph" w:styleId="NormalWeb">
    <w:name w:val="Normal (Web)"/>
    <w:basedOn w:val="Normal"/>
    <w:uiPriority w:val="99"/>
    <w:rsid w:val="00E41E8D"/>
    <w:pPr>
      <w:spacing w:beforeLines="1" w:afterLines="1"/>
    </w:pPr>
    <w:rPr>
      <w:rFonts w:ascii="Times" w:eastAsia="Cambria" w:hAnsi="Times" w:cs="Times"/>
      <w:sz w:val="20"/>
      <w:szCs w:val="20"/>
    </w:rPr>
  </w:style>
  <w:style w:type="character" w:styleId="FollowedHyperlink">
    <w:name w:val="FollowedHyperlink"/>
    <w:basedOn w:val="DefaultParagraphFont"/>
    <w:uiPriority w:val="99"/>
    <w:rsid w:val="00E41E8D"/>
    <w:rPr>
      <w:rFonts w:cs="Times New Roman"/>
      <w:color w:val="800080"/>
      <w:u w:val="single"/>
    </w:rPr>
  </w:style>
  <w:style w:type="character" w:customStyle="1" w:styleId="HeaderChar">
    <w:name w:val="Header Char"/>
    <w:uiPriority w:val="99"/>
    <w:rsid w:val="00E41E8D"/>
  </w:style>
  <w:style w:type="paragraph" w:styleId="Header">
    <w:name w:val="header"/>
    <w:basedOn w:val="Normal"/>
    <w:link w:val="HeaderChar1"/>
    <w:uiPriority w:val="99"/>
    <w:rsid w:val="00E41E8D"/>
    <w:pPr>
      <w:tabs>
        <w:tab w:val="center" w:pos="4320"/>
        <w:tab w:val="right" w:pos="8640"/>
      </w:tabs>
    </w:pPr>
    <w:rPr>
      <w:rFonts w:ascii="Cambria" w:eastAsia="Cambria" w:hAnsi="Cambria" w:cs="Cambria"/>
    </w:rPr>
  </w:style>
  <w:style w:type="character" w:customStyle="1" w:styleId="HeaderChar1">
    <w:name w:val="Header Char1"/>
    <w:basedOn w:val="DefaultParagraphFont"/>
    <w:link w:val="Header"/>
    <w:uiPriority w:val="99"/>
    <w:semiHidden/>
    <w:locked/>
    <w:rsid w:val="00E41E8D"/>
    <w:rPr>
      <w:rFonts w:ascii="Times New Roman" w:hAnsi="Times New Roman" w:cs="Times New Roman"/>
      <w:sz w:val="24"/>
      <w:szCs w:val="24"/>
    </w:rPr>
  </w:style>
  <w:style w:type="character" w:customStyle="1" w:styleId="FooterChar">
    <w:name w:val="Footer Char"/>
    <w:uiPriority w:val="99"/>
    <w:rsid w:val="00E41E8D"/>
  </w:style>
  <w:style w:type="paragraph" w:styleId="Footer">
    <w:name w:val="footer"/>
    <w:basedOn w:val="Normal"/>
    <w:link w:val="FooterChar1"/>
    <w:uiPriority w:val="99"/>
    <w:rsid w:val="00E41E8D"/>
    <w:pPr>
      <w:tabs>
        <w:tab w:val="center" w:pos="4320"/>
        <w:tab w:val="right" w:pos="8640"/>
      </w:tabs>
    </w:pPr>
    <w:rPr>
      <w:rFonts w:ascii="Cambria" w:eastAsia="Cambria" w:hAnsi="Cambria" w:cs="Cambria"/>
    </w:rPr>
  </w:style>
  <w:style w:type="character" w:customStyle="1" w:styleId="FooterChar1">
    <w:name w:val="Footer Char1"/>
    <w:basedOn w:val="DefaultParagraphFont"/>
    <w:link w:val="Footer"/>
    <w:uiPriority w:val="99"/>
    <w:semiHidden/>
    <w:locked/>
    <w:rsid w:val="00E41E8D"/>
    <w:rPr>
      <w:rFonts w:ascii="Times New Roman" w:hAnsi="Times New Roman" w:cs="Times New Roman"/>
      <w:sz w:val="24"/>
      <w:szCs w:val="24"/>
    </w:rPr>
  </w:style>
  <w:style w:type="character" w:styleId="PageNumber">
    <w:name w:val="page number"/>
    <w:basedOn w:val="DefaultParagraphFont"/>
    <w:uiPriority w:val="99"/>
    <w:rsid w:val="00E41E8D"/>
    <w:rPr>
      <w:rFonts w:cs="Times New Roman"/>
    </w:rPr>
  </w:style>
  <w:style w:type="character" w:styleId="CommentReference">
    <w:name w:val="annotation reference"/>
    <w:basedOn w:val="DefaultParagraphFont"/>
    <w:uiPriority w:val="99"/>
    <w:rsid w:val="00E41E8D"/>
    <w:rPr>
      <w:rFonts w:cs="Times New Roman"/>
      <w:sz w:val="18"/>
      <w:szCs w:val="18"/>
    </w:rPr>
  </w:style>
  <w:style w:type="paragraph" w:styleId="CommentText">
    <w:name w:val="annotation text"/>
    <w:basedOn w:val="Normal"/>
    <w:link w:val="CommentTextChar"/>
    <w:uiPriority w:val="99"/>
    <w:rsid w:val="00E41E8D"/>
    <w:pPr>
      <w:spacing w:after="200"/>
    </w:pPr>
    <w:rPr>
      <w:rFonts w:ascii="Calibri" w:eastAsia="Cambria" w:hAnsi="Calibri"/>
    </w:rPr>
  </w:style>
  <w:style w:type="character" w:customStyle="1" w:styleId="CommentTextChar">
    <w:name w:val="Comment Text Char"/>
    <w:basedOn w:val="DefaultParagraphFont"/>
    <w:link w:val="CommentText"/>
    <w:uiPriority w:val="99"/>
    <w:locked/>
    <w:rsid w:val="00E41E8D"/>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rsid w:val="00E41E8D"/>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locked/>
    <w:rsid w:val="00E41E8D"/>
    <w:rPr>
      <w:rFonts w:ascii="Times New Roman" w:eastAsia="Times New Roman" w:hAnsi="Times New Roman" w:cs="Times New Roman"/>
      <w:b/>
      <w:bCs/>
      <w:sz w:val="24"/>
      <w:szCs w:val="24"/>
    </w:rPr>
  </w:style>
  <w:style w:type="paragraph" w:styleId="BalloonText">
    <w:name w:val="Balloon Text"/>
    <w:basedOn w:val="Normal"/>
    <w:link w:val="BalloonTextChar"/>
    <w:uiPriority w:val="99"/>
    <w:rsid w:val="00E41E8D"/>
    <w:rPr>
      <w:rFonts w:ascii="Lucida Grande" w:hAnsi="Lucida Grande"/>
      <w:sz w:val="18"/>
      <w:szCs w:val="18"/>
    </w:rPr>
  </w:style>
  <w:style w:type="character" w:customStyle="1" w:styleId="BalloonTextChar">
    <w:name w:val="Balloon Text Char"/>
    <w:basedOn w:val="DefaultParagraphFont"/>
    <w:link w:val="BalloonText"/>
    <w:uiPriority w:val="99"/>
    <w:locked/>
    <w:rsid w:val="00E41E8D"/>
    <w:rPr>
      <w:rFonts w:ascii="Lucida Grande" w:hAnsi="Lucida Grande" w:cs="Times New Roman"/>
      <w:sz w:val="18"/>
      <w:szCs w:val="18"/>
    </w:rPr>
  </w:style>
  <w:style w:type="table" w:styleId="TableGrid">
    <w:name w:val="Table Grid"/>
    <w:basedOn w:val="TableNormal"/>
    <w:uiPriority w:val="99"/>
    <w:rsid w:val="00E41E8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9D7A1D"/>
    <w:pPr>
      <w:spacing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8632">
      <w:bodyDiv w:val="1"/>
      <w:marLeft w:val="0"/>
      <w:marRight w:val="0"/>
      <w:marTop w:val="0"/>
      <w:marBottom w:val="0"/>
      <w:divBdr>
        <w:top w:val="none" w:sz="0" w:space="0" w:color="auto"/>
        <w:left w:val="none" w:sz="0" w:space="0" w:color="auto"/>
        <w:bottom w:val="none" w:sz="0" w:space="0" w:color="auto"/>
        <w:right w:val="none" w:sz="0" w:space="0" w:color="auto"/>
      </w:divBdr>
    </w:div>
    <w:div w:id="177696641">
      <w:bodyDiv w:val="1"/>
      <w:marLeft w:val="0"/>
      <w:marRight w:val="0"/>
      <w:marTop w:val="0"/>
      <w:marBottom w:val="0"/>
      <w:divBdr>
        <w:top w:val="none" w:sz="0" w:space="0" w:color="auto"/>
        <w:left w:val="none" w:sz="0" w:space="0" w:color="auto"/>
        <w:bottom w:val="none" w:sz="0" w:space="0" w:color="auto"/>
        <w:right w:val="none" w:sz="0" w:space="0" w:color="auto"/>
      </w:divBdr>
      <w:divsChild>
        <w:div w:id="90470813">
          <w:marLeft w:val="0"/>
          <w:marRight w:val="0"/>
          <w:marTop w:val="0"/>
          <w:marBottom w:val="0"/>
          <w:divBdr>
            <w:top w:val="none" w:sz="0" w:space="0" w:color="auto"/>
            <w:left w:val="none" w:sz="0" w:space="0" w:color="auto"/>
            <w:bottom w:val="none" w:sz="0" w:space="0" w:color="auto"/>
            <w:right w:val="none" w:sz="0" w:space="0" w:color="auto"/>
          </w:divBdr>
        </w:div>
        <w:div w:id="292103569">
          <w:marLeft w:val="0"/>
          <w:marRight w:val="0"/>
          <w:marTop w:val="0"/>
          <w:marBottom w:val="0"/>
          <w:divBdr>
            <w:top w:val="none" w:sz="0" w:space="0" w:color="auto"/>
            <w:left w:val="none" w:sz="0" w:space="0" w:color="auto"/>
            <w:bottom w:val="none" w:sz="0" w:space="0" w:color="auto"/>
            <w:right w:val="none" w:sz="0" w:space="0" w:color="auto"/>
          </w:divBdr>
        </w:div>
        <w:div w:id="402265713">
          <w:marLeft w:val="0"/>
          <w:marRight w:val="0"/>
          <w:marTop w:val="0"/>
          <w:marBottom w:val="0"/>
          <w:divBdr>
            <w:top w:val="none" w:sz="0" w:space="0" w:color="auto"/>
            <w:left w:val="none" w:sz="0" w:space="0" w:color="auto"/>
            <w:bottom w:val="none" w:sz="0" w:space="0" w:color="auto"/>
            <w:right w:val="none" w:sz="0" w:space="0" w:color="auto"/>
          </w:divBdr>
        </w:div>
        <w:div w:id="563756513">
          <w:marLeft w:val="0"/>
          <w:marRight w:val="0"/>
          <w:marTop w:val="0"/>
          <w:marBottom w:val="0"/>
          <w:divBdr>
            <w:top w:val="none" w:sz="0" w:space="0" w:color="auto"/>
            <w:left w:val="none" w:sz="0" w:space="0" w:color="auto"/>
            <w:bottom w:val="none" w:sz="0" w:space="0" w:color="auto"/>
            <w:right w:val="none" w:sz="0" w:space="0" w:color="auto"/>
          </w:divBdr>
        </w:div>
        <w:div w:id="606736312">
          <w:marLeft w:val="0"/>
          <w:marRight w:val="0"/>
          <w:marTop w:val="0"/>
          <w:marBottom w:val="0"/>
          <w:divBdr>
            <w:top w:val="none" w:sz="0" w:space="0" w:color="auto"/>
            <w:left w:val="none" w:sz="0" w:space="0" w:color="auto"/>
            <w:bottom w:val="none" w:sz="0" w:space="0" w:color="auto"/>
            <w:right w:val="none" w:sz="0" w:space="0" w:color="auto"/>
          </w:divBdr>
        </w:div>
        <w:div w:id="1200119895">
          <w:marLeft w:val="0"/>
          <w:marRight w:val="0"/>
          <w:marTop w:val="0"/>
          <w:marBottom w:val="0"/>
          <w:divBdr>
            <w:top w:val="none" w:sz="0" w:space="0" w:color="auto"/>
            <w:left w:val="none" w:sz="0" w:space="0" w:color="auto"/>
            <w:bottom w:val="none" w:sz="0" w:space="0" w:color="auto"/>
            <w:right w:val="none" w:sz="0" w:space="0" w:color="auto"/>
          </w:divBdr>
        </w:div>
        <w:div w:id="1738284808">
          <w:marLeft w:val="0"/>
          <w:marRight w:val="0"/>
          <w:marTop w:val="0"/>
          <w:marBottom w:val="0"/>
          <w:divBdr>
            <w:top w:val="none" w:sz="0" w:space="0" w:color="auto"/>
            <w:left w:val="none" w:sz="0" w:space="0" w:color="auto"/>
            <w:bottom w:val="none" w:sz="0" w:space="0" w:color="auto"/>
            <w:right w:val="none" w:sz="0" w:space="0" w:color="auto"/>
          </w:divBdr>
        </w:div>
        <w:div w:id="1925871020">
          <w:marLeft w:val="0"/>
          <w:marRight w:val="0"/>
          <w:marTop w:val="0"/>
          <w:marBottom w:val="0"/>
          <w:divBdr>
            <w:top w:val="none" w:sz="0" w:space="0" w:color="auto"/>
            <w:left w:val="none" w:sz="0" w:space="0" w:color="auto"/>
            <w:bottom w:val="none" w:sz="0" w:space="0" w:color="auto"/>
            <w:right w:val="none" w:sz="0" w:space="0" w:color="auto"/>
          </w:divBdr>
        </w:div>
        <w:div w:id="2105416043">
          <w:marLeft w:val="0"/>
          <w:marRight w:val="0"/>
          <w:marTop w:val="0"/>
          <w:marBottom w:val="0"/>
          <w:divBdr>
            <w:top w:val="none" w:sz="0" w:space="0" w:color="auto"/>
            <w:left w:val="none" w:sz="0" w:space="0" w:color="auto"/>
            <w:bottom w:val="none" w:sz="0" w:space="0" w:color="auto"/>
            <w:right w:val="none" w:sz="0" w:space="0" w:color="auto"/>
          </w:divBdr>
        </w:div>
      </w:divsChild>
    </w:div>
    <w:div w:id="199900825">
      <w:bodyDiv w:val="1"/>
      <w:marLeft w:val="0"/>
      <w:marRight w:val="0"/>
      <w:marTop w:val="0"/>
      <w:marBottom w:val="0"/>
      <w:divBdr>
        <w:top w:val="none" w:sz="0" w:space="0" w:color="auto"/>
        <w:left w:val="none" w:sz="0" w:space="0" w:color="auto"/>
        <w:bottom w:val="none" w:sz="0" w:space="0" w:color="auto"/>
        <w:right w:val="none" w:sz="0" w:space="0" w:color="auto"/>
      </w:divBdr>
    </w:div>
    <w:div w:id="759253724">
      <w:marLeft w:val="0"/>
      <w:marRight w:val="0"/>
      <w:marTop w:val="0"/>
      <w:marBottom w:val="0"/>
      <w:divBdr>
        <w:top w:val="none" w:sz="0" w:space="0" w:color="auto"/>
        <w:left w:val="none" w:sz="0" w:space="0" w:color="auto"/>
        <w:bottom w:val="none" w:sz="0" w:space="0" w:color="auto"/>
        <w:right w:val="none" w:sz="0" w:space="0" w:color="auto"/>
      </w:divBdr>
    </w:div>
    <w:div w:id="759253725">
      <w:marLeft w:val="0"/>
      <w:marRight w:val="0"/>
      <w:marTop w:val="0"/>
      <w:marBottom w:val="0"/>
      <w:divBdr>
        <w:top w:val="none" w:sz="0" w:space="0" w:color="auto"/>
        <w:left w:val="none" w:sz="0" w:space="0" w:color="auto"/>
        <w:bottom w:val="none" w:sz="0" w:space="0" w:color="auto"/>
        <w:right w:val="none" w:sz="0" w:space="0" w:color="auto"/>
      </w:divBdr>
    </w:div>
    <w:div w:id="759253726">
      <w:marLeft w:val="0"/>
      <w:marRight w:val="0"/>
      <w:marTop w:val="0"/>
      <w:marBottom w:val="0"/>
      <w:divBdr>
        <w:top w:val="none" w:sz="0" w:space="0" w:color="auto"/>
        <w:left w:val="none" w:sz="0" w:space="0" w:color="auto"/>
        <w:bottom w:val="none" w:sz="0" w:space="0" w:color="auto"/>
        <w:right w:val="none" w:sz="0" w:space="0" w:color="auto"/>
      </w:divBdr>
    </w:div>
    <w:div w:id="759253727">
      <w:marLeft w:val="0"/>
      <w:marRight w:val="0"/>
      <w:marTop w:val="0"/>
      <w:marBottom w:val="0"/>
      <w:divBdr>
        <w:top w:val="none" w:sz="0" w:space="0" w:color="auto"/>
        <w:left w:val="none" w:sz="0" w:space="0" w:color="auto"/>
        <w:bottom w:val="none" w:sz="0" w:space="0" w:color="auto"/>
        <w:right w:val="none" w:sz="0" w:space="0" w:color="auto"/>
      </w:divBdr>
    </w:div>
    <w:div w:id="759253728">
      <w:marLeft w:val="0"/>
      <w:marRight w:val="0"/>
      <w:marTop w:val="0"/>
      <w:marBottom w:val="0"/>
      <w:divBdr>
        <w:top w:val="none" w:sz="0" w:space="0" w:color="auto"/>
        <w:left w:val="none" w:sz="0" w:space="0" w:color="auto"/>
        <w:bottom w:val="none" w:sz="0" w:space="0" w:color="auto"/>
        <w:right w:val="none" w:sz="0" w:space="0" w:color="auto"/>
      </w:divBdr>
    </w:div>
    <w:div w:id="759253729">
      <w:marLeft w:val="0"/>
      <w:marRight w:val="0"/>
      <w:marTop w:val="0"/>
      <w:marBottom w:val="0"/>
      <w:divBdr>
        <w:top w:val="none" w:sz="0" w:space="0" w:color="auto"/>
        <w:left w:val="none" w:sz="0" w:space="0" w:color="auto"/>
        <w:bottom w:val="none" w:sz="0" w:space="0" w:color="auto"/>
        <w:right w:val="none" w:sz="0" w:space="0" w:color="auto"/>
      </w:divBdr>
    </w:div>
    <w:div w:id="759253730">
      <w:marLeft w:val="0"/>
      <w:marRight w:val="0"/>
      <w:marTop w:val="0"/>
      <w:marBottom w:val="0"/>
      <w:divBdr>
        <w:top w:val="none" w:sz="0" w:space="0" w:color="auto"/>
        <w:left w:val="none" w:sz="0" w:space="0" w:color="auto"/>
        <w:bottom w:val="none" w:sz="0" w:space="0" w:color="auto"/>
        <w:right w:val="none" w:sz="0" w:space="0" w:color="auto"/>
      </w:divBdr>
    </w:div>
    <w:div w:id="759253731">
      <w:marLeft w:val="0"/>
      <w:marRight w:val="0"/>
      <w:marTop w:val="0"/>
      <w:marBottom w:val="0"/>
      <w:divBdr>
        <w:top w:val="none" w:sz="0" w:space="0" w:color="auto"/>
        <w:left w:val="none" w:sz="0" w:space="0" w:color="auto"/>
        <w:bottom w:val="none" w:sz="0" w:space="0" w:color="auto"/>
        <w:right w:val="none" w:sz="0" w:space="0" w:color="auto"/>
      </w:divBdr>
    </w:div>
    <w:div w:id="759253732">
      <w:marLeft w:val="0"/>
      <w:marRight w:val="0"/>
      <w:marTop w:val="0"/>
      <w:marBottom w:val="0"/>
      <w:divBdr>
        <w:top w:val="none" w:sz="0" w:space="0" w:color="auto"/>
        <w:left w:val="none" w:sz="0" w:space="0" w:color="auto"/>
        <w:bottom w:val="none" w:sz="0" w:space="0" w:color="auto"/>
        <w:right w:val="none" w:sz="0" w:space="0" w:color="auto"/>
      </w:divBdr>
    </w:div>
    <w:div w:id="812529984">
      <w:bodyDiv w:val="1"/>
      <w:marLeft w:val="0"/>
      <w:marRight w:val="0"/>
      <w:marTop w:val="0"/>
      <w:marBottom w:val="0"/>
      <w:divBdr>
        <w:top w:val="none" w:sz="0" w:space="0" w:color="auto"/>
        <w:left w:val="none" w:sz="0" w:space="0" w:color="auto"/>
        <w:bottom w:val="none" w:sz="0" w:space="0" w:color="auto"/>
        <w:right w:val="none" w:sz="0" w:space="0" w:color="auto"/>
      </w:divBdr>
    </w:div>
    <w:div w:id="973371690">
      <w:bodyDiv w:val="1"/>
      <w:marLeft w:val="0"/>
      <w:marRight w:val="0"/>
      <w:marTop w:val="0"/>
      <w:marBottom w:val="0"/>
      <w:divBdr>
        <w:top w:val="none" w:sz="0" w:space="0" w:color="auto"/>
        <w:left w:val="none" w:sz="0" w:space="0" w:color="auto"/>
        <w:bottom w:val="none" w:sz="0" w:space="0" w:color="auto"/>
        <w:right w:val="none" w:sz="0" w:space="0" w:color="auto"/>
      </w:divBdr>
    </w:div>
    <w:div w:id="1542354705">
      <w:bodyDiv w:val="1"/>
      <w:marLeft w:val="0"/>
      <w:marRight w:val="0"/>
      <w:marTop w:val="0"/>
      <w:marBottom w:val="0"/>
      <w:divBdr>
        <w:top w:val="none" w:sz="0" w:space="0" w:color="auto"/>
        <w:left w:val="none" w:sz="0" w:space="0" w:color="auto"/>
        <w:bottom w:val="none" w:sz="0" w:space="0" w:color="auto"/>
        <w:right w:val="none" w:sz="0" w:space="0" w:color="auto"/>
      </w:divBdr>
    </w:div>
    <w:div w:id="16434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rnnc.org/lp/pages/2893" TargetMode="External"/><Relationship Id="rId9" Type="http://schemas.openxmlformats.org/officeDocument/2006/relationships/hyperlink" Target="http://www.cambridge.org/uk/catalogue/catalogue.asp?isbn=052154492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9837</Words>
  <Characters>56074</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Beyond Verbocentricity:</vt:lpstr>
    </vt:vector>
  </TitlesOfParts>
  <Company/>
  <LinksUpToDate>false</LinksUpToDate>
  <CharactersWithSpaces>65780</CharactersWithSpaces>
  <SharedDoc>false</SharedDoc>
  <HLinks>
    <vt:vector size="48" baseType="variant">
      <vt:variant>
        <vt:i4>6619227</vt:i4>
      </vt:variant>
      <vt:variant>
        <vt:i4>21</vt:i4>
      </vt:variant>
      <vt:variant>
        <vt:i4>0</vt:i4>
      </vt:variant>
      <vt:variant>
        <vt:i4>5</vt:i4>
      </vt:variant>
      <vt:variant>
        <vt:lpwstr>http://www.cambridge.org/uk/catalogue/catalogue.asp?isbn=0521544920</vt:lpwstr>
      </vt:variant>
      <vt:variant>
        <vt:lpwstr/>
      </vt:variant>
      <vt:variant>
        <vt:i4>4194373</vt:i4>
      </vt:variant>
      <vt:variant>
        <vt:i4>18</vt:i4>
      </vt:variant>
      <vt:variant>
        <vt:i4>0</vt:i4>
      </vt:variant>
      <vt:variant>
        <vt:i4>5</vt:i4>
      </vt:variant>
      <vt:variant>
        <vt:lpwstr>http://www.learnnc.org/lp/pages/2893</vt:lpwstr>
      </vt:variant>
      <vt:variant>
        <vt:lpwstr/>
      </vt:variant>
      <vt:variant>
        <vt:i4>3080261</vt:i4>
      </vt:variant>
      <vt:variant>
        <vt:i4>15</vt:i4>
      </vt:variant>
      <vt:variant>
        <vt:i4>0</vt:i4>
      </vt:variant>
      <vt:variant>
        <vt:i4>5</vt:i4>
      </vt:variant>
      <vt:variant>
        <vt:lpwstr>http://www.mfa.org/</vt:lpwstr>
      </vt:variant>
      <vt:variant>
        <vt:lpwstr/>
      </vt:variant>
      <vt:variant>
        <vt:i4>4653101</vt:i4>
      </vt:variant>
      <vt:variant>
        <vt:i4>12</vt:i4>
      </vt:variant>
      <vt:variant>
        <vt:i4>0</vt:i4>
      </vt:variant>
      <vt:variant>
        <vt:i4>5</vt:i4>
      </vt:variant>
      <vt:variant>
        <vt:lpwstr>http://www.metmuseum.org/</vt:lpwstr>
      </vt:variant>
      <vt:variant>
        <vt:lpwstr/>
      </vt:variant>
      <vt:variant>
        <vt:i4>7667743</vt:i4>
      </vt:variant>
      <vt:variant>
        <vt:i4>9</vt:i4>
      </vt:variant>
      <vt:variant>
        <vt:i4>0</vt:i4>
      </vt:variant>
      <vt:variant>
        <vt:i4>5</vt:i4>
      </vt:variant>
      <vt:variant>
        <vt:lpwstr>http://photoshopsupport.com</vt:lpwstr>
      </vt:variant>
      <vt:variant>
        <vt:lpwstr/>
      </vt:variant>
      <vt:variant>
        <vt:i4>1376300</vt:i4>
      </vt:variant>
      <vt:variant>
        <vt:i4>6</vt:i4>
      </vt:variant>
      <vt:variant>
        <vt:i4>0</vt:i4>
      </vt:variant>
      <vt:variant>
        <vt:i4>5</vt:i4>
      </vt:variant>
      <vt:variant>
        <vt:lpwstr>http://www.freephotosbank.com</vt:lpwstr>
      </vt:variant>
      <vt:variant>
        <vt:lpwstr/>
      </vt:variant>
      <vt:variant>
        <vt:i4>5963807</vt:i4>
      </vt:variant>
      <vt:variant>
        <vt:i4>3</vt:i4>
      </vt:variant>
      <vt:variant>
        <vt:i4>0</vt:i4>
      </vt:variant>
      <vt:variant>
        <vt:i4>5</vt:i4>
      </vt:variant>
      <vt:variant>
        <vt:lpwstr>http://www.yahoo.com</vt:lpwstr>
      </vt:variant>
      <vt:variant>
        <vt:lpwstr/>
      </vt:variant>
      <vt:variant>
        <vt:i4>917555</vt:i4>
      </vt:variant>
      <vt:variant>
        <vt:i4>0</vt:i4>
      </vt:variant>
      <vt:variant>
        <vt:i4>0</vt:i4>
      </vt:variant>
      <vt:variant>
        <vt:i4>5</vt:i4>
      </vt:variant>
      <vt:variant>
        <vt:lpwstr>http://www.google.com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Verbocentricity:</dc:title>
  <dc:subject/>
  <dc:creator>NSOE Student</dc:creator>
  <cp:keywords/>
  <dc:description/>
  <cp:lastModifiedBy>SUE PET</cp:lastModifiedBy>
  <cp:revision>2</cp:revision>
  <cp:lastPrinted>2009-11-04T21:09:00Z</cp:lastPrinted>
  <dcterms:created xsi:type="dcterms:W3CDTF">2013-03-03T16:31:00Z</dcterms:created>
  <dcterms:modified xsi:type="dcterms:W3CDTF">2013-03-03T16:31:00Z</dcterms:modified>
</cp:coreProperties>
</file>